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FE2" w:rsidRDefault="008B5961">
      <w:pPr>
        <w:pStyle w:val="Corpodetexto"/>
        <w:ind w:left="4801"/>
        <w:rPr>
          <w:rFonts w:ascii="Times New Roman"/>
        </w:rPr>
      </w:pPr>
      <w:r>
        <w:rPr>
          <w:rFonts w:ascii="Times New Roman"/>
          <w:noProof/>
          <w:lang w:val="pt-BR" w:eastAsia="pt-BR"/>
        </w:rPr>
        <w:drawing>
          <wp:inline distT="0" distB="0" distL="0" distR="0">
            <wp:extent cx="810459" cy="779526"/>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5" cstate="print"/>
                    <a:stretch>
                      <a:fillRect/>
                    </a:stretch>
                  </pic:blipFill>
                  <pic:spPr>
                    <a:xfrm>
                      <a:off x="0" y="0"/>
                      <a:ext cx="810459" cy="779526"/>
                    </a:xfrm>
                    <a:prstGeom prst="rect">
                      <a:avLst/>
                    </a:prstGeom>
                  </pic:spPr>
                </pic:pic>
              </a:graphicData>
            </a:graphic>
          </wp:inline>
        </w:drawing>
      </w:r>
    </w:p>
    <w:p w:rsidR="00031FE2" w:rsidRDefault="008B5961">
      <w:pPr>
        <w:pStyle w:val="Heading1"/>
        <w:spacing w:before="197" w:line="256" w:lineRule="auto"/>
        <w:ind w:left="4079" w:right="4129"/>
        <w:jc w:val="center"/>
        <w:rPr>
          <w:rFonts w:ascii="Calibri" w:hAnsi="Calibri"/>
        </w:rPr>
      </w:pPr>
      <w:r>
        <w:rPr>
          <w:rFonts w:ascii="Calibri" w:hAnsi="Calibri"/>
        </w:rPr>
        <w:t>MINISTÉRIO</w:t>
      </w:r>
      <w:r w:rsidR="00EC6503">
        <w:rPr>
          <w:rFonts w:ascii="Calibri" w:hAnsi="Calibri"/>
        </w:rPr>
        <w:t xml:space="preserve"> </w:t>
      </w:r>
      <w:r>
        <w:rPr>
          <w:rFonts w:ascii="Calibri" w:hAnsi="Calibri"/>
        </w:rPr>
        <w:t>DA</w:t>
      </w:r>
      <w:r w:rsidR="00EC6503">
        <w:rPr>
          <w:rFonts w:ascii="Calibri" w:hAnsi="Calibri"/>
        </w:rPr>
        <w:t xml:space="preserve"> </w:t>
      </w:r>
      <w:r>
        <w:rPr>
          <w:rFonts w:ascii="Calibri" w:hAnsi="Calibri"/>
        </w:rPr>
        <w:t>DEFESA EXÉRCITO BRASILEIRO</w:t>
      </w:r>
    </w:p>
    <w:p w:rsidR="00031FE2" w:rsidRDefault="008B5961">
      <w:pPr>
        <w:spacing w:before="3" w:line="259" w:lineRule="auto"/>
        <w:ind w:left="3245" w:right="3282"/>
        <w:jc w:val="center"/>
        <w:rPr>
          <w:rFonts w:ascii="Calibri" w:hAnsi="Calibri"/>
          <w:b/>
          <w:sz w:val="20"/>
        </w:rPr>
      </w:pPr>
      <w:r>
        <w:rPr>
          <w:rFonts w:ascii="Calibri" w:hAnsi="Calibri"/>
          <w:b/>
          <w:sz w:val="20"/>
        </w:rPr>
        <w:t>3ºESQUADRÃO</w:t>
      </w:r>
      <w:r w:rsidR="00EC6503">
        <w:rPr>
          <w:rFonts w:ascii="Calibri" w:hAnsi="Calibri"/>
          <w:b/>
          <w:sz w:val="20"/>
        </w:rPr>
        <w:t xml:space="preserve"> </w:t>
      </w:r>
      <w:r>
        <w:rPr>
          <w:rFonts w:ascii="Calibri" w:hAnsi="Calibri"/>
          <w:b/>
          <w:sz w:val="20"/>
        </w:rPr>
        <w:t>DE</w:t>
      </w:r>
      <w:r w:rsidR="00EC6503">
        <w:rPr>
          <w:rFonts w:ascii="Calibri" w:hAnsi="Calibri"/>
          <w:b/>
          <w:sz w:val="20"/>
        </w:rPr>
        <w:t xml:space="preserve"> </w:t>
      </w:r>
      <w:r>
        <w:rPr>
          <w:rFonts w:ascii="Calibri" w:hAnsi="Calibri"/>
          <w:b/>
          <w:sz w:val="20"/>
        </w:rPr>
        <w:t>CAVALARIA</w:t>
      </w:r>
      <w:r w:rsidR="00EC6503">
        <w:rPr>
          <w:rFonts w:ascii="Calibri" w:hAnsi="Calibri"/>
          <w:b/>
          <w:sz w:val="20"/>
        </w:rPr>
        <w:t xml:space="preserve"> </w:t>
      </w:r>
      <w:r>
        <w:rPr>
          <w:rFonts w:ascii="Calibri" w:hAnsi="Calibri"/>
          <w:b/>
          <w:sz w:val="20"/>
        </w:rPr>
        <w:t>MECANIZADO (1°ESQD IND REC MEC/1963)</w:t>
      </w:r>
    </w:p>
    <w:p w:rsidR="00031FE2" w:rsidRDefault="008B5961">
      <w:pPr>
        <w:pStyle w:val="Heading1"/>
        <w:spacing w:before="0" w:line="242" w:lineRule="exact"/>
        <w:ind w:left="952" w:right="1003"/>
        <w:jc w:val="center"/>
        <w:rPr>
          <w:rFonts w:ascii="Calibri" w:hAnsi="Calibri"/>
        </w:rPr>
      </w:pPr>
      <w:r>
        <w:rPr>
          <w:rFonts w:ascii="Calibri" w:hAnsi="Calibri"/>
        </w:rPr>
        <w:t>ESQUADRÃO</w:t>
      </w:r>
      <w:r w:rsidR="00EC6503">
        <w:rPr>
          <w:rFonts w:ascii="Calibri" w:hAnsi="Calibri"/>
        </w:rPr>
        <w:t xml:space="preserve"> </w:t>
      </w:r>
      <w:r>
        <w:rPr>
          <w:rFonts w:ascii="Calibri" w:hAnsi="Calibri"/>
        </w:rPr>
        <w:t>GENERAL</w:t>
      </w:r>
      <w:r w:rsidR="00EC6503">
        <w:rPr>
          <w:rFonts w:ascii="Calibri" w:hAnsi="Calibri"/>
        </w:rPr>
        <w:t xml:space="preserve"> </w:t>
      </w:r>
      <w:r>
        <w:rPr>
          <w:rFonts w:ascii="Calibri" w:hAnsi="Calibri"/>
        </w:rPr>
        <w:t>LUCIANO</w:t>
      </w:r>
      <w:r w:rsidR="00EC6503">
        <w:rPr>
          <w:rFonts w:ascii="Calibri" w:hAnsi="Calibri"/>
        </w:rPr>
        <w:t xml:space="preserve"> </w:t>
      </w:r>
      <w:r>
        <w:rPr>
          <w:rFonts w:ascii="Calibri" w:hAnsi="Calibri"/>
        </w:rPr>
        <w:t>PHAELANTE</w:t>
      </w:r>
      <w:r w:rsidR="00EC6503">
        <w:rPr>
          <w:rFonts w:ascii="Calibri" w:hAnsi="Calibri"/>
        </w:rPr>
        <w:t xml:space="preserve"> </w:t>
      </w:r>
      <w:r>
        <w:rPr>
          <w:rFonts w:ascii="Calibri" w:hAnsi="Calibri"/>
          <w:spacing w:val="-2"/>
        </w:rPr>
        <w:t>CASALES</w:t>
      </w:r>
    </w:p>
    <w:p w:rsidR="00031FE2" w:rsidRDefault="00031FE2">
      <w:pPr>
        <w:pStyle w:val="Corpodetexto"/>
        <w:rPr>
          <w:rFonts w:ascii="Calibri"/>
          <w:b/>
        </w:rPr>
      </w:pPr>
    </w:p>
    <w:p w:rsidR="00031FE2" w:rsidRDefault="00031FE2">
      <w:pPr>
        <w:pStyle w:val="Corpodetexto"/>
        <w:spacing w:before="55"/>
        <w:rPr>
          <w:rFonts w:ascii="Calibri"/>
          <w:b/>
        </w:rPr>
      </w:pPr>
    </w:p>
    <w:p w:rsidR="00031FE2" w:rsidRDefault="00EC6503">
      <w:pPr>
        <w:spacing w:before="1"/>
        <w:ind w:left="3245" w:right="3293"/>
        <w:jc w:val="center"/>
        <w:rPr>
          <w:rFonts w:ascii="Arial" w:hAnsi="Arial"/>
          <w:b/>
          <w:sz w:val="20"/>
        </w:rPr>
      </w:pPr>
      <w:r>
        <w:rPr>
          <w:rFonts w:ascii="Arial" w:hAnsi="Arial"/>
          <w:b/>
          <w:sz w:val="20"/>
        </w:rPr>
        <w:t xml:space="preserve">Termo de Referência </w:t>
      </w:r>
      <w:r w:rsidR="008B5961">
        <w:rPr>
          <w:rFonts w:ascii="Arial" w:hAnsi="Arial"/>
          <w:b/>
          <w:sz w:val="20"/>
        </w:rPr>
        <w:t>–</w:t>
      </w:r>
      <w:r>
        <w:rPr>
          <w:rFonts w:ascii="Arial" w:hAnsi="Arial"/>
          <w:b/>
          <w:sz w:val="20"/>
        </w:rPr>
        <w:t xml:space="preserve"> </w:t>
      </w:r>
      <w:r w:rsidR="008B5961">
        <w:rPr>
          <w:rFonts w:ascii="Arial" w:hAnsi="Arial"/>
          <w:b/>
          <w:sz w:val="20"/>
        </w:rPr>
        <w:t>CONTRATAÇÃO</w:t>
      </w:r>
      <w:r>
        <w:rPr>
          <w:rFonts w:ascii="Arial" w:hAnsi="Arial"/>
          <w:b/>
          <w:sz w:val="20"/>
        </w:rPr>
        <w:t xml:space="preserve"> </w:t>
      </w:r>
      <w:r w:rsidR="008B5961">
        <w:rPr>
          <w:rFonts w:ascii="Arial" w:hAnsi="Arial"/>
          <w:b/>
          <w:spacing w:val="-2"/>
          <w:sz w:val="20"/>
        </w:rPr>
        <w:t>DIRETA</w:t>
      </w:r>
    </w:p>
    <w:p w:rsidR="00031FE2" w:rsidRDefault="008B5961">
      <w:pPr>
        <w:spacing w:before="34"/>
        <w:ind w:left="952" w:right="1000"/>
        <w:jc w:val="center"/>
        <w:rPr>
          <w:rFonts w:ascii="Arial" w:hAnsi="Arial"/>
          <w:b/>
          <w:sz w:val="20"/>
        </w:rPr>
      </w:pPr>
      <w:r>
        <w:rPr>
          <w:rFonts w:ascii="Arial" w:hAnsi="Arial"/>
          <w:b/>
          <w:spacing w:val="-2"/>
          <w:sz w:val="20"/>
        </w:rPr>
        <w:t>Processo</w:t>
      </w:r>
      <w:r w:rsidR="00EC6503">
        <w:rPr>
          <w:rFonts w:ascii="Arial" w:hAnsi="Arial"/>
          <w:b/>
          <w:spacing w:val="-2"/>
          <w:sz w:val="20"/>
        </w:rPr>
        <w:t xml:space="preserve"> </w:t>
      </w:r>
      <w:r>
        <w:rPr>
          <w:rFonts w:ascii="Arial" w:hAnsi="Arial"/>
          <w:b/>
          <w:spacing w:val="-2"/>
          <w:sz w:val="20"/>
        </w:rPr>
        <w:t>Administrativo</w:t>
      </w:r>
      <w:r w:rsidR="00EC6503">
        <w:rPr>
          <w:rFonts w:ascii="Arial" w:hAnsi="Arial"/>
          <w:b/>
          <w:spacing w:val="-2"/>
          <w:sz w:val="20"/>
        </w:rPr>
        <w:t xml:space="preserve"> </w:t>
      </w:r>
      <w:r>
        <w:rPr>
          <w:rFonts w:ascii="Arial" w:hAnsi="Arial"/>
          <w:b/>
          <w:spacing w:val="-2"/>
          <w:sz w:val="20"/>
        </w:rPr>
        <w:t xml:space="preserve">nº </w:t>
      </w:r>
      <w:r w:rsidR="00FB5F0E" w:rsidRPr="00FB5F0E">
        <w:rPr>
          <w:rFonts w:ascii="Arial" w:hAnsi="Arial"/>
          <w:b/>
          <w:spacing w:val="-2"/>
          <w:sz w:val="20"/>
        </w:rPr>
        <w:t>65341.001021/2024-11</w:t>
      </w:r>
    </w:p>
    <w:p w:rsidR="00031FE2" w:rsidRDefault="00031FE2">
      <w:pPr>
        <w:pStyle w:val="Corpodetexto"/>
        <w:rPr>
          <w:rFonts w:ascii="Arial"/>
          <w:b/>
        </w:rPr>
      </w:pPr>
    </w:p>
    <w:p w:rsidR="00031FE2" w:rsidRDefault="00031FE2">
      <w:pPr>
        <w:pStyle w:val="Corpodetexto"/>
        <w:rPr>
          <w:rFonts w:ascii="Arial"/>
          <w:b/>
        </w:rPr>
      </w:pPr>
    </w:p>
    <w:p w:rsidR="00031FE2" w:rsidRDefault="00031FE2">
      <w:pPr>
        <w:pStyle w:val="Corpodetexto"/>
        <w:spacing w:before="59"/>
        <w:rPr>
          <w:rFonts w:ascii="Arial"/>
          <w:b/>
        </w:rPr>
      </w:pPr>
    </w:p>
    <w:p w:rsidR="00031FE2" w:rsidRDefault="008B5961">
      <w:pPr>
        <w:pStyle w:val="PargrafodaLista"/>
        <w:numPr>
          <w:ilvl w:val="0"/>
          <w:numId w:val="7"/>
        </w:numPr>
        <w:tabs>
          <w:tab w:val="left" w:pos="1260"/>
        </w:tabs>
        <w:ind w:left="1260" w:hanging="359"/>
        <w:rPr>
          <w:rFonts w:ascii="Arial" w:hAnsi="Arial"/>
          <w:b/>
          <w:sz w:val="20"/>
        </w:rPr>
      </w:pPr>
      <w:r>
        <w:rPr>
          <w:rFonts w:ascii="Arial" w:hAnsi="Arial"/>
          <w:b/>
          <w:sz w:val="20"/>
        </w:rPr>
        <w:t>DAS</w:t>
      </w:r>
      <w:r w:rsidR="00EC6503">
        <w:rPr>
          <w:rFonts w:ascii="Arial" w:hAnsi="Arial"/>
          <w:b/>
          <w:sz w:val="20"/>
        </w:rPr>
        <w:t xml:space="preserve"> </w:t>
      </w:r>
      <w:r>
        <w:rPr>
          <w:rFonts w:ascii="Arial" w:hAnsi="Arial"/>
          <w:b/>
          <w:sz w:val="20"/>
        </w:rPr>
        <w:t>CONDIÇÕES</w:t>
      </w:r>
      <w:r w:rsidR="00EC6503">
        <w:rPr>
          <w:rFonts w:ascii="Arial" w:hAnsi="Arial"/>
          <w:b/>
          <w:sz w:val="20"/>
        </w:rPr>
        <w:t xml:space="preserve"> </w:t>
      </w:r>
      <w:r>
        <w:rPr>
          <w:rFonts w:ascii="Arial" w:hAnsi="Arial"/>
          <w:b/>
          <w:sz w:val="20"/>
        </w:rPr>
        <w:t>GERAIS</w:t>
      </w:r>
      <w:r w:rsidR="00EC6503">
        <w:rPr>
          <w:rFonts w:ascii="Arial" w:hAnsi="Arial"/>
          <w:b/>
          <w:sz w:val="20"/>
        </w:rPr>
        <w:t xml:space="preserve"> </w:t>
      </w:r>
      <w:r>
        <w:rPr>
          <w:rFonts w:ascii="Arial" w:hAnsi="Arial"/>
          <w:b/>
          <w:sz w:val="20"/>
        </w:rPr>
        <w:t>DA</w:t>
      </w:r>
      <w:r w:rsidR="00EC6503">
        <w:rPr>
          <w:rFonts w:ascii="Arial" w:hAnsi="Arial"/>
          <w:b/>
          <w:sz w:val="20"/>
        </w:rPr>
        <w:t xml:space="preserve"> </w:t>
      </w:r>
      <w:r>
        <w:rPr>
          <w:rFonts w:ascii="Arial" w:hAnsi="Arial"/>
          <w:b/>
          <w:sz w:val="20"/>
        </w:rPr>
        <w:t>CONTRATAÇÃO</w:t>
      </w:r>
      <w:r w:rsidR="00EC6503">
        <w:rPr>
          <w:rFonts w:ascii="Arial" w:hAnsi="Arial"/>
          <w:b/>
          <w:sz w:val="20"/>
        </w:rPr>
        <w:t xml:space="preserve"> </w:t>
      </w:r>
      <w:r>
        <w:rPr>
          <w:rFonts w:ascii="Arial" w:hAnsi="Arial"/>
          <w:b/>
          <w:sz w:val="20"/>
        </w:rPr>
        <w:t>(art.6º,XXIII,“a”e“i”daLei</w:t>
      </w:r>
      <w:r>
        <w:rPr>
          <w:rFonts w:ascii="Arial" w:hAnsi="Arial"/>
          <w:b/>
          <w:spacing w:val="-5"/>
          <w:sz w:val="20"/>
        </w:rPr>
        <w:t>n.</w:t>
      </w:r>
    </w:p>
    <w:p w:rsidR="00031FE2" w:rsidRDefault="008B5961">
      <w:pPr>
        <w:ind w:left="1261"/>
        <w:rPr>
          <w:rFonts w:ascii="Arial"/>
          <w:b/>
          <w:sz w:val="20"/>
        </w:rPr>
      </w:pPr>
      <w:r>
        <w:rPr>
          <w:rFonts w:ascii="Arial"/>
          <w:b/>
          <w:spacing w:val="-2"/>
          <w:sz w:val="20"/>
        </w:rPr>
        <w:t>14.133/2021).</w:t>
      </w:r>
    </w:p>
    <w:p w:rsidR="00031FE2" w:rsidRDefault="008B5961">
      <w:pPr>
        <w:pStyle w:val="PargrafodaLista"/>
        <w:numPr>
          <w:ilvl w:val="1"/>
          <w:numId w:val="7"/>
        </w:numPr>
        <w:tabs>
          <w:tab w:val="left" w:pos="1330"/>
          <w:tab w:val="left" w:pos="1333"/>
        </w:tabs>
        <w:spacing w:before="229" w:after="4"/>
        <w:ind w:right="954"/>
        <w:rPr>
          <w:sz w:val="20"/>
        </w:rPr>
      </w:pPr>
      <w:r>
        <w:rPr>
          <w:sz w:val="20"/>
        </w:rPr>
        <w:t xml:space="preserve">Aquisição de serviço para </w:t>
      </w:r>
      <w:r w:rsidR="00FB5F0E">
        <w:rPr>
          <w:sz w:val="20"/>
        </w:rPr>
        <w:t>SFPC d</w:t>
      </w:r>
      <w:r>
        <w:rPr>
          <w:sz w:val="20"/>
        </w:rPr>
        <w:t>esta OM</w:t>
      </w:r>
      <w:r>
        <w:rPr>
          <w:rFonts w:ascii="Arial" w:hAnsi="Arial"/>
          <w:b/>
          <w:sz w:val="20"/>
        </w:rPr>
        <w:t xml:space="preserve">, </w:t>
      </w:r>
      <w:r>
        <w:rPr>
          <w:sz w:val="20"/>
        </w:rPr>
        <w:t>nos termos da tabela abaixo,conforme condições e exigências estabelecidas neste instrumento.</w:t>
      </w:r>
    </w:p>
    <w:tbl>
      <w:tblPr>
        <w:tblStyle w:val="TableNormal"/>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08"/>
        <w:gridCol w:w="4397"/>
        <w:gridCol w:w="1131"/>
        <w:gridCol w:w="1421"/>
        <w:gridCol w:w="708"/>
        <w:gridCol w:w="1277"/>
        <w:gridCol w:w="1063"/>
      </w:tblGrid>
      <w:tr w:rsidR="00031FE2">
        <w:trPr>
          <w:trHeight w:val="458"/>
        </w:trPr>
        <w:tc>
          <w:tcPr>
            <w:tcW w:w="708" w:type="dxa"/>
          </w:tcPr>
          <w:p w:rsidR="00031FE2" w:rsidRDefault="008B5961">
            <w:pPr>
              <w:pStyle w:val="TableParagraph"/>
              <w:spacing w:before="0" w:line="227" w:lineRule="exact"/>
              <w:rPr>
                <w:rFonts w:ascii="Arial"/>
                <w:b/>
                <w:sz w:val="20"/>
              </w:rPr>
            </w:pPr>
            <w:r>
              <w:rPr>
                <w:rFonts w:ascii="Arial"/>
                <w:b/>
                <w:spacing w:val="-4"/>
                <w:sz w:val="20"/>
              </w:rPr>
              <w:t>ITEM</w:t>
            </w:r>
          </w:p>
        </w:tc>
        <w:tc>
          <w:tcPr>
            <w:tcW w:w="4397" w:type="dxa"/>
          </w:tcPr>
          <w:p w:rsidR="00031FE2" w:rsidRDefault="008B5961">
            <w:pPr>
              <w:pStyle w:val="TableParagraph"/>
              <w:ind w:left="1375"/>
              <w:jc w:val="left"/>
              <w:rPr>
                <w:rFonts w:ascii="Arial" w:hAnsi="Arial"/>
                <w:b/>
                <w:sz w:val="20"/>
              </w:rPr>
            </w:pPr>
            <w:r>
              <w:rPr>
                <w:rFonts w:ascii="Arial" w:hAnsi="Arial"/>
                <w:b/>
                <w:spacing w:val="-2"/>
                <w:sz w:val="20"/>
              </w:rPr>
              <w:t>ESPECIFICAÇÃO</w:t>
            </w:r>
          </w:p>
        </w:tc>
        <w:tc>
          <w:tcPr>
            <w:tcW w:w="1131" w:type="dxa"/>
          </w:tcPr>
          <w:p w:rsidR="00031FE2" w:rsidRDefault="008B5961">
            <w:pPr>
              <w:pStyle w:val="TableParagraph"/>
              <w:ind w:left="143"/>
              <w:jc w:val="left"/>
              <w:rPr>
                <w:rFonts w:ascii="Arial"/>
                <w:b/>
                <w:sz w:val="20"/>
              </w:rPr>
            </w:pPr>
            <w:r>
              <w:rPr>
                <w:rFonts w:ascii="Arial"/>
                <w:b/>
                <w:spacing w:val="-2"/>
                <w:sz w:val="20"/>
              </w:rPr>
              <w:t>CATMAT</w:t>
            </w:r>
          </w:p>
        </w:tc>
        <w:tc>
          <w:tcPr>
            <w:tcW w:w="1421" w:type="dxa"/>
          </w:tcPr>
          <w:p w:rsidR="00031FE2" w:rsidRDefault="008B5961">
            <w:pPr>
              <w:pStyle w:val="TableParagraph"/>
              <w:spacing w:before="0" w:line="230" w:lineRule="exact"/>
              <w:ind w:left="147" w:right="135" w:firstLine="105"/>
              <w:jc w:val="left"/>
              <w:rPr>
                <w:rFonts w:ascii="Arial"/>
                <w:b/>
                <w:sz w:val="20"/>
              </w:rPr>
            </w:pPr>
            <w:r>
              <w:rPr>
                <w:rFonts w:ascii="Arial"/>
                <w:b/>
                <w:spacing w:val="-2"/>
                <w:sz w:val="20"/>
              </w:rPr>
              <w:t xml:space="preserve">UNIDADE </w:t>
            </w:r>
            <w:r>
              <w:rPr>
                <w:rFonts w:ascii="Arial"/>
                <w:b/>
                <w:sz w:val="20"/>
              </w:rPr>
              <w:t>DEMEDIDA</w:t>
            </w:r>
          </w:p>
        </w:tc>
        <w:tc>
          <w:tcPr>
            <w:tcW w:w="708" w:type="dxa"/>
          </w:tcPr>
          <w:p w:rsidR="00031FE2" w:rsidRDefault="008B5961">
            <w:pPr>
              <w:pStyle w:val="TableParagraph"/>
              <w:ind w:right="2"/>
              <w:rPr>
                <w:rFonts w:ascii="Arial"/>
                <w:b/>
                <w:sz w:val="20"/>
              </w:rPr>
            </w:pPr>
            <w:r>
              <w:rPr>
                <w:rFonts w:ascii="Arial"/>
                <w:b/>
                <w:spacing w:val="-5"/>
                <w:sz w:val="20"/>
              </w:rPr>
              <w:t>QTD</w:t>
            </w:r>
          </w:p>
        </w:tc>
        <w:tc>
          <w:tcPr>
            <w:tcW w:w="1277" w:type="dxa"/>
          </w:tcPr>
          <w:p w:rsidR="00031FE2" w:rsidRDefault="008B5961">
            <w:pPr>
              <w:pStyle w:val="TableParagraph"/>
              <w:spacing w:before="0" w:line="230" w:lineRule="exact"/>
              <w:ind w:left="154" w:right="142" w:firstLine="134"/>
              <w:jc w:val="left"/>
              <w:rPr>
                <w:rFonts w:ascii="Arial" w:hAnsi="Arial"/>
                <w:b/>
                <w:sz w:val="20"/>
              </w:rPr>
            </w:pPr>
            <w:r>
              <w:rPr>
                <w:rFonts w:ascii="Arial" w:hAnsi="Arial"/>
                <w:b/>
                <w:spacing w:val="-2"/>
                <w:sz w:val="20"/>
              </w:rPr>
              <w:t>VALOR UNITÁRIO</w:t>
            </w:r>
          </w:p>
        </w:tc>
        <w:tc>
          <w:tcPr>
            <w:tcW w:w="1063" w:type="dxa"/>
          </w:tcPr>
          <w:p w:rsidR="00031FE2" w:rsidRDefault="008B5961">
            <w:pPr>
              <w:pStyle w:val="TableParagraph"/>
              <w:spacing w:before="0" w:line="230" w:lineRule="exact"/>
              <w:ind w:left="197" w:right="163" w:hanging="17"/>
              <w:jc w:val="left"/>
              <w:rPr>
                <w:rFonts w:ascii="Arial"/>
                <w:b/>
                <w:sz w:val="20"/>
              </w:rPr>
            </w:pPr>
            <w:r>
              <w:rPr>
                <w:rFonts w:ascii="Arial"/>
                <w:b/>
                <w:spacing w:val="-2"/>
                <w:sz w:val="20"/>
              </w:rPr>
              <w:t>VALOR TOTAL</w:t>
            </w:r>
          </w:p>
        </w:tc>
      </w:tr>
      <w:tr w:rsidR="00031FE2">
        <w:trPr>
          <w:trHeight w:val="460"/>
        </w:trPr>
        <w:tc>
          <w:tcPr>
            <w:tcW w:w="708" w:type="dxa"/>
          </w:tcPr>
          <w:p w:rsidR="00031FE2" w:rsidRDefault="008B5961">
            <w:pPr>
              <w:pStyle w:val="TableParagraph"/>
              <w:rPr>
                <w:rFonts w:ascii="Arial"/>
                <w:b/>
                <w:sz w:val="20"/>
              </w:rPr>
            </w:pPr>
            <w:r>
              <w:rPr>
                <w:rFonts w:ascii="Arial"/>
                <w:b/>
                <w:spacing w:val="-10"/>
                <w:sz w:val="20"/>
              </w:rPr>
              <w:t>1</w:t>
            </w:r>
          </w:p>
        </w:tc>
        <w:tc>
          <w:tcPr>
            <w:tcW w:w="4397" w:type="dxa"/>
          </w:tcPr>
          <w:p w:rsidR="00031FE2" w:rsidRDefault="00B32583" w:rsidP="00FB5F0E">
            <w:pPr>
              <w:pStyle w:val="TableParagraph"/>
              <w:spacing w:before="0" w:line="237" w:lineRule="auto"/>
              <w:ind w:left="105"/>
              <w:jc w:val="left"/>
              <w:rPr>
                <w:sz w:val="20"/>
              </w:rPr>
            </w:pPr>
            <w:r>
              <w:rPr>
                <w:sz w:val="20"/>
              </w:rPr>
              <w:t xml:space="preserve">Impressora Brother: </w:t>
            </w:r>
            <w:r w:rsidR="00FB5F0E">
              <w:rPr>
                <w:sz w:val="20"/>
              </w:rPr>
              <w:t>Serviço em impressora com preventiva geral, remoção de pó de toner de toda estrutura, interna com conserto de bloca da fonte com troca de componentes queimados revisão de solda em toda placa.</w:t>
            </w:r>
          </w:p>
        </w:tc>
        <w:tc>
          <w:tcPr>
            <w:tcW w:w="1131" w:type="dxa"/>
          </w:tcPr>
          <w:p w:rsidR="00031FE2" w:rsidRDefault="00031FE2">
            <w:pPr>
              <w:pStyle w:val="TableParagraph"/>
              <w:spacing w:before="0"/>
              <w:ind w:left="0"/>
              <w:jc w:val="left"/>
              <w:rPr>
                <w:rFonts w:ascii="Times New Roman"/>
                <w:sz w:val="20"/>
              </w:rPr>
            </w:pPr>
          </w:p>
        </w:tc>
        <w:tc>
          <w:tcPr>
            <w:tcW w:w="1421" w:type="dxa"/>
          </w:tcPr>
          <w:p w:rsidR="00031FE2" w:rsidRDefault="008B5961">
            <w:pPr>
              <w:pStyle w:val="TableParagraph"/>
              <w:ind w:left="8"/>
              <w:rPr>
                <w:sz w:val="20"/>
              </w:rPr>
            </w:pPr>
            <w:r>
              <w:rPr>
                <w:spacing w:val="-2"/>
                <w:sz w:val="20"/>
              </w:rPr>
              <w:t>Unidade</w:t>
            </w:r>
          </w:p>
        </w:tc>
        <w:tc>
          <w:tcPr>
            <w:tcW w:w="708" w:type="dxa"/>
          </w:tcPr>
          <w:p w:rsidR="00031FE2" w:rsidRDefault="00CA582F">
            <w:pPr>
              <w:pStyle w:val="TableParagraph"/>
              <w:ind w:right="1"/>
              <w:rPr>
                <w:sz w:val="20"/>
              </w:rPr>
            </w:pPr>
            <w:r>
              <w:rPr>
                <w:spacing w:val="-5"/>
                <w:sz w:val="20"/>
              </w:rPr>
              <w:t>1</w:t>
            </w:r>
          </w:p>
        </w:tc>
        <w:tc>
          <w:tcPr>
            <w:tcW w:w="1277" w:type="dxa"/>
          </w:tcPr>
          <w:p w:rsidR="00031FE2" w:rsidRDefault="00B32583">
            <w:pPr>
              <w:pStyle w:val="TableParagraph"/>
              <w:ind w:left="13" w:right="4"/>
              <w:rPr>
                <w:sz w:val="20"/>
              </w:rPr>
            </w:pPr>
            <w:r>
              <w:rPr>
                <w:spacing w:val="-4"/>
                <w:sz w:val="20"/>
              </w:rPr>
              <w:t>783,33</w:t>
            </w:r>
          </w:p>
        </w:tc>
        <w:tc>
          <w:tcPr>
            <w:tcW w:w="1063" w:type="dxa"/>
          </w:tcPr>
          <w:p w:rsidR="00031FE2" w:rsidRDefault="00B32583">
            <w:pPr>
              <w:pStyle w:val="TableParagraph"/>
              <w:ind w:left="8" w:right="1"/>
              <w:rPr>
                <w:sz w:val="20"/>
              </w:rPr>
            </w:pPr>
            <w:r>
              <w:rPr>
                <w:spacing w:val="-5"/>
                <w:sz w:val="20"/>
              </w:rPr>
              <w:t>783,33</w:t>
            </w:r>
          </w:p>
        </w:tc>
      </w:tr>
      <w:tr w:rsidR="00CA582F">
        <w:trPr>
          <w:trHeight w:val="460"/>
        </w:trPr>
        <w:tc>
          <w:tcPr>
            <w:tcW w:w="708" w:type="dxa"/>
          </w:tcPr>
          <w:p w:rsidR="00CA582F" w:rsidRDefault="00B32583">
            <w:pPr>
              <w:pStyle w:val="TableParagraph"/>
              <w:rPr>
                <w:rFonts w:ascii="Arial"/>
                <w:b/>
                <w:spacing w:val="-10"/>
                <w:sz w:val="20"/>
              </w:rPr>
            </w:pPr>
            <w:r>
              <w:rPr>
                <w:rFonts w:ascii="Arial"/>
                <w:b/>
                <w:spacing w:val="-10"/>
                <w:sz w:val="20"/>
              </w:rPr>
              <w:t>2</w:t>
            </w:r>
          </w:p>
        </w:tc>
        <w:tc>
          <w:tcPr>
            <w:tcW w:w="4397" w:type="dxa"/>
          </w:tcPr>
          <w:p w:rsidR="00CA582F" w:rsidRDefault="00B32583" w:rsidP="00B32583">
            <w:pPr>
              <w:pStyle w:val="TableParagraph"/>
              <w:spacing w:before="0" w:line="237" w:lineRule="auto"/>
              <w:ind w:left="105"/>
              <w:jc w:val="left"/>
              <w:rPr>
                <w:sz w:val="20"/>
              </w:rPr>
            </w:pPr>
            <w:r>
              <w:rPr>
                <w:sz w:val="20"/>
              </w:rPr>
              <w:t>Impressora Epson: Serviço em impressora com desubistrução das mangueiras de tintas e limpeza no cabeçote, mas preventiva geral com limpeza interna e esterna.</w:t>
            </w:r>
            <w:r w:rsidR="00851770">
              <w:rPr>
                <w:sz w:val="20"/>
              </w:rPr>
              <w:t xml:space="preserve"> Contendo cartucho de tinta 544 CI; cartucho de tinta 544 AM; cartucho de tinta 544 MA; cartucho de tinta 544 Preto EP.</w:t>
            </w:r>
          </w:p>
        </w:tc>
        <w:tc>
          <w:tcPr>
            <w:tcW w:w="1131" w:type="dxa"/>
          </w:tcPr>
          <w:p w:rsidR="00CA582F" w:rsidRDefault="00CA582F">
            <w:pPr>
              <w:pStyle w:val="TableParagraph"/>
              <w:spacing w:before="0"/>
              <w:ind w:left="0"/>
              <w:jc w:val="left"/>
              <w:rPr>
                <w:rFonts w:ascii="Times New Roman"/>
                <w:sz w:val="20"/>
              </w:rPr>
            </w:pPr>
          </w:p>
        </w:tc>
        <w:tc>
          <w:tcPr>
            <w:tcW w:w="1421" w:type="dxa"/>
          </w:tcPr>
          <w:p w:rsidR="00CA582F" w:rsidRDefault="00B32583">
            <w:pPr>
              <w:pStyle w:val="TableParagraph"/>
              <w:ind w:left="8"/>
              <w:rPr>
                <w:spacing w:val="-2"/>
                <w:sz w:val="20"/>
              </w:rPr>
            </w:pPr>
            <w:r>
              <w:rPr>
                <w:spacing w:val="-2"/>
                <w:sz w:val="20"/>
              </w:rPr>
              <w:t>Unidade</w:t>
            </w:r>
          </w:p>
        </w:tc>
        <w:tc>
          <w:tcPr>
            <w:tcW w:w="708" w:type="dxa"/>
          </w:tcPr>
          <w:p w:rsidR="00CA582F" w:rsidRDefault="00B32583">
            <w:pPr>
              <w:pStyle w:val="TableParagraph"/>
              <w:ind w:right="1"/>
              <w:rPr>
                <w:spacing w:val="-5"/>
                <w:sz w:val="20"/>
              </w:rPr>
            </w:pPr>
            <w:r>
              <w:rPr>
                <w:spacing w:val="-5"/>
                <w:sz w:val="20"/>
              </w:rPr>
              <w:t>1</w:t>
            </w:r>
          </w:p>
        </w:tc>
        <w:tc>
          <w:tcPr>
            <w:tcW w:w="1277" w:type="dxa"/>
          </w:tcPr>
          <w:p w:rsidR="00CA582F" w:rsidRDefault="00B32583">
            <w:pPr>
              <w:pStyle w:val="TableParagraph"/>
              <w:ind w:left="13" w:right="4"/>
              <w:rPr>
                <w:spacing w:val="-4"/>
                <w:sz w:val="20"/>
              </w:rPr>
            </w:pPr>
            <w:r>
              <w:rPr>
                <w:spacing w:val="-4"/>
                <w:sz w:val="20"/>
              </w:rPr>
              <w:t>665,86</w:t>
            </w:r>
          </w:p>
        </w:tc>
        <w:tc>
          <w:tcPr>
            <w:tcW w:w="1063" w:type="dxa"/>
          </w:tcPr>
          <w:p w:rsidR="00CA582F" w:rsidRDefault="00B32583">
            <w:pPr>
              <w:pStyle w:val="TableParagraph"/>
              <w:ind w:left="8" w:right="1"/>
              <w:rPr>
                <w:spacing w:val="-5"/>
                <w:sz w:val="20"/>
              </w:rPr>
            </w:pPr>
            <w:r>
              <w:rPr>
                <w:spacing w:val="-5"/>
                <w:sz w:val="20"/>
              </w:rPr>
              <w:t>665,86</w:t>
            </w:r>
          </w:p>
        </w:tc>
      </w:tr>
      <w:tr w:rsidR="00CA582F">
        <w:trPr>
          <w:trHeight w:val="460"/>
        </w:trPr>
        <w:tc>
          <w:tcPr>
            <w:tcW w:w="708" w:type="dxa"/>
          </w:tcPr>
          <w:p w:rsidR="00CA582F" w:rsidRDefault="00B32583">
            <w:pPr>
              <w:pStyle w:val="TableParagraph"/>
              <w:rPr>
                <w:rFonts w:ascii="Arial"/>
                <w:b/>
                <w:spacing w:val="-10"/>
                <w:sz w:val="20"/>
              </w:rPr>
            </w:pPr>
            <w:r>
              <w:rPr>
                <w:rFonts w:ascii="Arial"/>
                <w:b/>
                <w:spacing w:val="-10"/>
                <w:sz w:val="20"/>
              </w:rPr>
              <w:t>3</w:t>
            </w:r>
          </w:p>
          <w:p w:rsidR="00445265" w:rsidRDefault="00445265">
            <w:pPr>
              <w:pStyle w:val="TableParagraph"/>
              <w:rPr>
                <w:rFonts w:ascii="Arial"/>
                <w:b/>
                <w:spacing w:val="-10"/>
                <w:sz w:val="20"/>
              </w:rPr>
            </w:pPr>
          </w:p>
        </w:tc>
        <w:tc>
          <w:tcPr>
            <w:tcW w:w="4397" w:type="dxa"/>
          </w:tcPr>
          <w:p w:rsidR="00CA582F" w:rsidRDefault="00B32583" w:rsidP="00B32583">
            <w:pPr>
              <w:pStyle w:val="TableParagraph"/>
              <w:spacing w:before="0" w:line="237" w:lineRule="auto"/>
              <w:ind w:left="105"/>
              <w:jc w:val="left"/>
              <w:rPr>
                <w:sz w:val="20"/>
              </w:rPr>
            </w:pPr>
            <w:r>
              <w:rPr>
                <w:sz w:val="20"/>
              </w:rPr>
              <w:t xml:space="preserve">Impressora Epson: Serviço em impressora com troca das borrachas de tração, repozição das tintas </w:t>
            </w:r>
            <w:r w:rsidR="00824836">
              <w:rPr>
                <w:sz w:val="20"/>
              </w:rPr>
              <w:t>544 epson, preventiva geral das carenagens interna e esterna mas limpeza nas manqueiras de tintas e limpeza no cabeçote.</w:t>
            </w:r>
            <w:r w:rsidR="00851770">
              <w:rPr>
                <w:sz w:val="20"/>
              </w:rPr>
              <w:t xml:space="preserve"> Contendo cartucho de tinta 544 CI; cartucho de tinta 544 AM; cartucho de tinta 544 MA; cartucho de tinta 544 Preto EP.</w:t>
            </w:r>
          </w:p>
        </w:tc>
        <w:tc>
          <w:tcPr>
            <w:tcW w:w="1131" w:type="dxa"/>
          </w:tcPr>
          <w:p w:rsidR="00CA582F" w:rsidRDefault="00CA582F">
            <w:pPr>
              <w:pStyle w:val="TableParagraph"/>
              <w:spacing w:before="0"/>
              <w:ind w:left="0"/>
              <w:jc w:val="left"/>
              <w:rPr>
                <w:rFonts w:ascii="Times New Roman"/>
                <w:sz w:val="20"/>
              </w:rPr>
            </w:pPr>
          </w:p>
        </w:tc>
        <w:tc>
          <w:tcPr>
            <w:tcW w:w="1421" w:type="dxa"/>
          </w:tcPr>
          <w:p w:rsidR="00CA582F" w:rsidRDefault="00B32583">
            <w:pPr>
              <w:pStyle w:val="TableParagraph"/>
              <w:ind w:left="8"/>
              <w:rPr>
                <w:spacing w:val="-2"/>
                <w:sz w:val="20"/>
              </w:rPr>
            </w:pPr>
            <w:r>
              <w:rPr>
                <w:spacing w:val="-2"/>
                <w:sz w:val="20"/>
              </w:rPr>
              <w:t>Unidade</w:t>
            </w:r>
          </w:p>
        </w:tc>
        <w:tc>
          <w:tcPr>
            <w:tcW w:w="708" w:type="dxa"/>
          </w:tcPr>
          <w:p w:rsidR="00CA582F" w:rsidRDefault="00B32583">
            <w:pPr>
              <w:pStyle w:val="TableParagraph"/>
              <w:ind w:right="1"/>
              <w:rPr>
                <w:spacing w:val="-5"/>
                <w:sz w:val="20"/>
              </w:rPr>
            </w:pPr>
            <w:r>
              <w:rPr>
                <w:spacing w:val="-5"/>
                <w:sz w:val="20"/>
              </w:rPr>
              <w:t>1</w:t>
            </w:r>
          </w:p>
        </w:tc>
        <w:tc>
          <w:tcPr>
            <w:tcW w:w="1277" w:type="dxa"/>
          </w:tcPr>
          <w:p w:rsidR="00CA582F" w:rsidRDefault="00824836">
            <w:pPr>
              <w:pStyle w:val="TableParagraph"/>
              <w:ind w:left="13" w:right="4"/>
              <w:rPr>
                <w:spacing w:val="-4"/>
                <w:sz w:val="20"/>
              </w:rPr>
            </w:pPr>
            <w:r>
              <w:rPr>
                <w:spacing w:val="-4"/>
                <w:sz w:val="20"/>
              </w:rPr>
              <w:t>665,66</w:t>
            </w:r>
          </w:p>
        </w:tc>
        <w:tc>
          <w:tcPr>
            <w:tcW w:w="1063" w:type="dxa"/>
          </w:tcPr>
          <w:p w:rsidR="00CA582F" w:rsidRDefault="00824836">
            <w:pPr>
              <w:pStyle w:val="TableParagraph"/>
              <w:ind w:left="8" w:right="1"/>
              <w:rPr>
                <w:spacing w:val="-5"/>
                <w:sz w:val="20"/>
              </w:rPr>
            </w:pPr>
            <w:r>
              <w:rPr>
                <w:spacing w:val="-5"/>
                <w:sz w:val="20"/>
              </w:rPr>
              <w:t>665,66</w:t>
            </w:r>
          </w:p>
        </w:tc>
      </w:tr>
    </w:tbl>
    <w:p w:rsidR="00031FE2" w:rsidRDefault="00031FE2">
      <w:pPr>
        <w:pStyle w:val="Corpodetexto"/>
        <w:spacing w:before="1"/>
      </w:pPr>
    </w:p>
    <w:p w:rsidR="00EC6503" w:rsidRDefault="00EC6503" w:rsidP="00EC6503">
      <w:pPr>
        <w:tabs>
          <w:tab w:val="left" w:pos="1233"/>
        </w:tabs>
        <w:rPr>
          <w:sz w:val="20"/>
        </w:rPr>
      </w:pPr>
    </w:p>
    <w:p w:rsidR="00EC6503" w:rsidRPr="00EC6503" w:rsidRDefault="008B5961" w:rsidP="00EC6503">
      <w:pPr>
        <w:pStyle w:val="PargrafodaLista"/>
        <w:numPr>
          <w:ilvl w:val="1"/>
          <w:numId w:val="7"/>
        </w:numPr>
        <w:tabs>
          <w:tab w:val="left" w:pos="1330"/>
        </w:tabs>
        <w:spacing w:before="1" w:line="276" w:lineRule="auto"/>
        <w:ind w:right="961"/>
      </w:pPr>
      <w:r w:rsidRPr="00EC6503">
        <w:rPr>
          <w:noProof/>
          <w:lang w:val="pt-BR" w:eastAsia="pt-BR"/>
        </w:rPr>
        <w:t xml:space="preserve"> </w:t>
      </w:r>
    </w:p>
    <w:p w:rsidR="00031FE2" w:rsidRDefault="008B5961" w:rsidP="00EC6503">
      <w:pPr>
        <w:pStyle w:val="PargrafodaLista"/>
        <w:numPr>
          <w:ilvl w:val="1"/>
          <w:numId w:val="7"/>
        </w:numPr>
        <w:tabs>
          <w:tab w:val="left" w:pos="1330"/>
        </w:tabs>
        <w:spacing w:before="1" w:line="276" w:lineRule="auto"/>
        <w:ind w:right="961"/>
      </w:pPr>
      <w:r>
        <w:t>O objeto desta contratação não se enquadra como sendo de bem de luxo, conforme Decreto nº 10.818, de 2021.</w:t>
      </w:r>
    </w:p>
    <w:p w:rsidR="00031FE2" w:rsidRDefault="00031FE2">
      <w:pPr>
        <w:pStyle w:val="Corpodetexto"/>
        <w:spacing w:before="33"/>
      </w:pPr>
    </w:p>
    <w:p w:rsidR="00031FE2" w:rsidRDefault="008B5961">
      <w:pPr>
        <w:pStyle w:val="PargrafodaLista"/>
        <w:numPr>
          <w:ilvl w:val="1"/>
          <w:numId w:val="7"/>
        </w:numPr>
        <w:tabs>
          <w:tab w:val="left" w:pos="1330"/>
          <w:tab w:val="left" w:pos="1333"/>
        </w:tabs>
        <w:spacing w:line="276" w:lineRule="auto"/>
        <w:ind w:right="965"/>
        <w:rPr>
          <w:sz w:val="20"/>
        </w:rPr>
      </w:pPr>
      <w:r>
        <w:rPr>
          <w:sz w:val="20"/>
        </w:rPr>
        <w:t xml:space="preserve">O custo estimado total da contratação é de R$ </w:t>
      </w:r>
      <w:r w:rsidR="00824836">
        <w:rPr>
          <w:sz w:val="20"/>
        </w:rPr>
        <w:t>2.114,85</w:t>
      </w:r>
      <w:r>
        <w:rPr>
          <w:sz w:val="20"/>
        </w:rPr>
        <w:t xml:space="preserve"> (</w:t>
      </w:r>
      <w:r w:rsidR="00824836">
        <w:rPr>
          <w:sz w:val="20"/>
        </w:rPr>
        <w:t>Dois mil cento e quatorse reais e oitenta e cinco centavos</w:t>
      </w:r>
      <w:r>
        <w:rPr>
          <w:sz w:val="20"/>
        </w:rPr>
        <w:t>), conforme custos unitários apostos na tabela acima.</w:t>
      </w:r>
    </w:p>
    <w:p w:rsidR="00031FE2" w:rsidRDefault="00031FE2">
      <w:pPr>
        <w:pStyle w:val="Corpodetexto"/>
        <w:spacing w:before="33"/>
      </w:pPr>
    </w:p>
    <w:p w:rsidR="00031FE2" w:rsidRDefault="008B5961">
      <w:pPr>
        <w:pStyle w:val="PargrafodaLista"/>
        <w:numPr>
          <w:ilvl w:val="0"/>
          <w:numId w:val="7"/>
        </w:numPr>
        <w:tabs>
          <w:tab w:val="left" w:pos="1260"/>
        </w:tabs>
        <w:ind w:left="1260" w:hanging="359"/>
        <w:rPr>
          <w:rFonts w:ascii="Arial" w:hAnsi="Arial"/>
          <w:b/>
          <w:sz w:val="20"/>
        </w:rPr>
      </w:pPr>
      <w:r>
        <w:rPr>
          <w:rFonts w:ascii="Arial" w:hAnsi="Arial"/>
          <w:b/>
          <w:sz w:val="20"/>
        </w:rPr>
        <w:t>FUNDAMENTAÇÃO</w:t>
      </w:r>
      <w:r w:rsidR="00EC6503">
        <w:rPr>
          <w:rFonts w:ascii="Arial" w:hAnsi="Arial"/>
          <w:b/>
          <w:sz w:val="20"/>
        </w:rPr>
        <w:t xml:space="preserve"> </w:t>
      </w:r>
      <w:r>
        <w:rPr>
          <w:rFonts w:ascii="Arial" w:hAnsi="Arial"/>
          <w:b/>
          <w:sz w:val="20"/>
        </w:rPr>
        <w:t>E</w:t>
      </w:r>
      <w:r w:rsidR="00EC6503">
        <w:rPr>
          <w:rFonts w:ascii="Arial" w:hAnsi="Arial"/>
          <w:b/>
          <w:sz w:val="20"/>
        </w:rPr>
        <w:t xml:space="preserve"> </w:t>
      </w:r>
      <w:r>
        <w:rPr>
          <w:rFonts w:ascii="Arial" w:hAnsi="Arial"/>
          <w:b/>
          <w:sz w:val="20"/>
        </w:rPr>
        <w:t>DESCRIÇÃO</w:t>
      </w:r>
      <w:r w:rsidR="00EC6503">
        <w:rPr>
          <w:rFonts w:ascii="Arial" w:hAnsi="Arial"/>
          <w:b/>
          <w:sz w:val="20"/>
        </w:rPr>
        <w:t xml:space="preserve"> </w:t>
      </w:r>
      <w:r>
        <w:rPr>
          <w:rFonts w:ascii="Arial" w:hAnsi="Arial"/>
          <w:b/>
          <w:sz w:val="20"/>
        </w:rPr>
        <w:t>DA</w:t>
      </w:r>
      <w:r w:rsidR="00EC6503">
        <w:rPr>
          <w:rFonts w:ascii="Arial" w:hAnsi="Arial"/>
          <w:b/>
          <w:sz w:val="20"/>
        </w:rPr>
        <w:t xml:space="preserve"> </w:t>
      </w:r>
      <w:r>
        <w:rPr>
          <w:rFonts w:ascii="Arial" w:hAnsi="Arial"/>
          <w:b/>
          <w:sz w:val="20"/>
        </w:rPr>
        <w:t>NECESSIDADE</w:t>
      </w:r>
      <w:r w:rsidR="00F5006C">
        <w:rPr>
          <w:rFonts w:ascii="Arial" w:hAnsi="Arial"/>
          <w:b/>
          <w:sz w:val="20"/>
        </w:rPr>
        <w:t xml:space="preserve"> </w:t>
      </w:r>
      <w:r>
        <w:rPr>
          <w:rFonts w:ascii="Arial" w:hAnsi="Arial"/>
          <w:b/>
          <w:sz w:val="20"/>
        </w:rPr>
        <w:t>DA</w:t>
      </w:r>
      <w:r w:rsidR="00F5006C">
        <w:rPr>
          <w:rFonts w:ascii="Arial" w:hAnsi="Arial"/>
          <w:b/>
          <w:sz w:val="20"/>
        </w:rPr>
        <w:t xml:space="preserve"> </w:t>
      </w:r>
      <w:r>
        <w:rPr>
          <w:rFonts w:ascii="Arial" w:hAnsi="Arial"/>
          <w:b/>
          <w:sz w:val="20"/>
        </w:rPr>
        <w:t>CONTRATAÇÃO</w:t>
      </w:r>
      <w:r w:rsidR="00F5006C">
        <w:rPr>
          <w:rFonts w:ascii="Arial" w:hAnsi="Arial"/>
          <w:b/>
          <w:sz w:val="20"/>
        </w:rPr>
        <w:t xml:space="preserve"> </w:t>
      </w:r>
      <w:r>
        <w:rPr>
          <w:rFonts w:ascii="Arial" w:hAnsi="Arial"/>
          <w:b/>
          <w:sz w:val="20"/>
        </w:rPr>
        <w:t>(art.6º,</w:t>
      </w:r>
      <w:r>
        <w:rPr>
          <w:rFonts w:ascii="Arial" w:hAnsi="Arial"/>
          <w:b/>
          <w:spacing w:val="-2"/>
          <w:sz w:val="20"/>
        </w:rPr>
        <w:t>inciso</w:t>
      </w:r>
    </w:p>
    <w:p w:rsidR="00031FE2" w:rsidRDefault="008B5961">
      <w:pPr>
        <w:spacing w:before="34"/>
        <w:ind w:left="1261"/>
        <w:rPr>
          <w:rFonts w:ascii="Arial" w:hAnsi="Arial"/>
          <w:b/>
          <w:sz w:val="20"/>
        </w:rPr>
      </w:pPr>
      <w:r>
        <w:rPr>
          <w:rFonts w:ascii="Arial" w:hAnsi="Arial"/>
          <w:b/>
          <w:sz w:val="20"/>
        </w:rPr>
        <w:t>XXIII,alínea‘b’,daLeinº</w:t>
      </w:r>
      <w:r>
        <w:rPr>
          <w:rFonts w:ascii="Arial" w:hAnsi="Arial"/>
          <w:b/>
          <w:spacing w:val="-2"/>
          <w:sz w:val="20"/>
        </w:rPr>
        <w:t>14.133/2021).</w:t>
      </w:r>
    </w:p>
    <w:p w:rsidR="00031FE2" w:rsidRDefault="008B5961">
      <w:pPr>
        <w:pStyle w:val="PargrafodaLista"/>
        <w:numPr>
          <w:ilvl w:val="1"/>
          <w:numId w:val="7"/>
        </w:numPr>
        <w:tabs>
          <w:tab w:val="left" w:pos="1330"/>
          <w:tab w:val="left" w:pos="1333"/>
        </w:tabs>
        <w:spacing w:before="34" w:line="276" w:lineRule="auto"/>
        <w:ind w:right="959"/>
        <w:rPr>
          <w:sz w:val="20"/>
        </w:rPr>
      </w:pPr>
      <w:r>
        <w:rPr>
          <w:sz w:val="20"/>
        </w:rPr>
        <w:t>A</w:t>
      </w:r>
      <w:r w:rsidR="00F5006C">
        <w:rPr>
          <w:sz w:val="20"/>
        </w:rPr>
        <w:t>f</w:t>
      </w:r>
      <w:r>
        <w:rPr>
          <w:sz w:val="20"/>
        </w:rPr>
        <w:t>undamentação</w:t>
      </w:r>
      <w:r w:rsidR="00F5006C">
        <w:rPr>
          <w:sz w:val="20"/>
        </w:rPr>
        <w:t xml:space="preserve"> </w:t>
      </w:r>
      <w:r>
        <w:rPr>
          <w:sz w:val="20"/>
        </w:rPr>
        <w:t>da</w:t>
      </w:r>
      <w:r w:rsidR="00F5006C">
        <w:rPr>
          <w:sz w:val="20"/>
        </w:rPr>
        <w:t xml:space="preserve"> </w:t>
      </w:r>
      <w:r>
        <w:rPr>
          <w:sz w:val="20"/>
        </w:rPr>
        <w:t>Contratação</w:t>
      </w:r>
      <w:r w:rsidR="00F5006C">
        <w:rPr>
          <w:sz w:val="20"/>
        </w:rPr>
        <w:t xml:space="preserve"> </w:t>
      </w:r>
      <w:r>
        <w:rPr>
          <w:sz w:val="20"/>
        </w:rPr>
        <w:t>e</w:t>
      </w:r>
      <w:r w:rsidR="00F5006C">
        <w:rPr>
          <w:sz w:val="20"/>
        </w:rPr>
        <w:t xml:space="preserve"> </w:t>
      </w:r>
      <w:r>
        <w:rPr>
          <w:sz w:val="20"/>
        </w:rPr>
        <w:t>de</w:t>
      </w:r>
      <w:r w:rsidR="00F5006C">
        <w:rPr>
          <w:sz w:val="20"/>
        </w:rPr>
        <w:t xml:space="preserve"> </w:t>
      </w:r>
      <w:r>
        <w:rPr>
          <w:sz w:val="20"/>
        </w:rPr>
        <w:t>seus</w:t>
      </w:r>
      <w:r w:rsidR="00F5006C">
        <w:rPr>
          <w:sz w:val="20"/>
        </w:rPr>
        <w:t xml:space="preserve"> </w:t>
      </w:r>
      <w:r>
        <w:rPr>
          <w:sz w:val="20"/>
        </w:rPr>
        <w:t>quantitativos</w:t>
      </w:r>
      <w:r w:rsidR="00F5006C">
        <w:rPr>
          <w:sz w:val="20"/>
        </w:rPr>
        <w:t xml:space="preserve"> </w:t>
      </w:r>
      <w:r>
        <w:rPr>
          <w:sz w:val="20"/>
        </w:rPr>
        <w:t>encontra-se</w:t>
      </w:r>
      <w:r w:rsidR="00F5006C">
        <w:rPr>
          <w:sz w:val="20"/>
        </w:rPr>
        <w:t xml:space="preserve"> </w:t>
      </w:r>
      <w:r>
        <w:rPr>
          <w:sz w:val="20"/>
        </w:rPr>
        <w:t>pormenorizada</w:t>
      </w:r>
      <w:r w:rsidR="00F5006C">
        <w:rPr>
          <w:sz w:val="20"/>
        </w:rPr>
        <w:t xml:space="preserve"> </w:t>
      </w:r>
      <w:r>
        <w:rPr>
          <w:sz w:val="20"/>
        </w:rPr>
        <w:t>em Tópico específico dos Estudos Técnicos Preliminares, apêndice deste Termo de Referência.</w:t>
      </w:r>
    </w:p>
    <w:p w:rsidR="00031FE2" w:rsidRDefault="00031FE2">
      <w:pPr>
        <w:pStyle w:val="Corpodetexto"/>
        <w:spacing w:before="33"/>
      </w:pPr>
    </w:p>
    <w:p w:rsidR="00031FE2" w:rsidRDefault="008B5961">
      <w:pPr>
        <w:pStyle w:val="Heading1"/>
        <w:numPr>
          <w:ilvl w:val="0"/>
          <w:numId w:val="7"/>
        </w:numPr>
        <w:tabs>
          <w:tab w:val="left" w:pos="1260"/>
        </w:tabs>
        <w:spacing w:before="0"/>
        <w:ind w:left="1260" w:hanging="359"/>
      </w:pPr>
      <w:r>
        <w:t>DESCRIÇÃO</w:t>
      </w:r>
      <w:r w:rsidR="00F5006C">
        <w:t xml:space="preserve"> </w:t>
      </w:r>
      <w:r>
        <w:t>DA</w:t>
      </w:r>
      <w:r w:rsidR="00F5006C">
        <w:t xml:space="preserve"> </w:t>
      </w:r>
      <w:r>
        <w:t>SOLUÇÃO</w:t>
      </w:r>
      <w:r w:rsidR="00F5006C">
        <w:t xml:space="preserve"> </w:t>
      </w:r>
      <w:r>
        <w:t>COMOUM</w:t>
      </w:r>
      <w:r w:rsidR="00F5006C">
        <w:t xml:space="preserve"> </w:t>
      </w:r>
      <w:r>
        <w:t>TODO</w:t>
      </w:r>
      <w:r w:rsidR="00F5006C">
        <w:t xml:space="preserve"> </w:t>
      </w:r>
      <w:r>
        <w:t>CONSIDERADO</w:t>
      </w:r>
      <w:r w:rsidR="00F5006C">
        <w:t xml:space="preserve"> </w:t>
      </w:r>
      <w:r>
        <w:t>OCICLO</w:t>
      </w:r>
      <w:r w:rsidR="00F5006C">
        <w:t xml:space="preserve"> </w:t>
      </w:r>
      <w:r>
        <w:t>DEVIDA</w:t>
      </w:r>
      <w:r w:rsidR="00F5006C">
        <w:t xml:space="preserve"> </w:t>
      </w:r>
      <w:r>
        <w:rPr>
          <w:spacing w:val="-5"/>
        </w:rPr>
        <w:t>DO</w:t>
      </w:r>
    </w:p>
    <w:p w:rsidR="00031FE2" w:rsidRDefault="008B5961">
      <w:pPr>
        <w:spacing w:before="34" w:line="276" w:lineRule="auto"/>
        <w:ind w:left="1261" w:right="961"/>
        <w:rPr>
          <w:rFonts w:ascii="Arial" w:hAnsi="Arial"/>
          <w:b/>
          <w:sz w:val="20"/>
        </w:rPr>
      </w:pPr>
      <w:r>
        <w:rPr>
          <w:rFonts w:ascii="Arial" w:hAnsi="Arial"/>
          <w:b/>
          <w:sz w:val="20"/>
        </w:rPr>
        <w:lastRenderedPageBreak/>
        <w:t>OBJETO</w:t>
      </w:r>
      <w:r w:rsidR="00F5006C">
        <w:rPr>
          <w:rFonts w:ascii="Arial" w:hAnsi="Arial"/>
          <w:b/>
          <w:sz w:val="20"/>
        </w:rPr>
        <w:t xml:space="preserve"> </w:t>
      </w:r>
      <w:r>
        <w:rPr>
          <w:rFonts w:ascii="Arial" w:hAnsi="Arial"/>
          <w:b/>
          <w:sz w:val="20"/>
        </w:rPr>
        <w:t>E</w:t>
      </w:r>
      <w:r w:rsidR="00F5006C">
        <w:rPr>
          <w:rFonts w:ascii="Arial" w:hAnsi="Arial"/>
          <w:b/>
          <w:sz w:val="20"/>
        </w:rPr>
        <w:t xml:space="preserve"> </w:t>
      </w:r>
      <w:r>
        <w:rPr>
          <w:rFonts w:ascii="Arial" w:hAnsi="Arial"/>
          <w:b/>
          <w:sz w:val="20"/>
        </w:rPr>
        <w:t>ESPECIFICAÇÃO</w:t>
      </w:r>
      <w:r w:rsidR="00F5006C">
        <w:rPr>
          <w:rFonts w:ascii="Arial" w:hAnsi="Arial"/>
          <w:b/>
          <w:sz w:val="20"/>
        </w:rPr>
        <w:t xml:space="preserve"> </w:t>
      </w:r>
      <w:r>
        <w:rPr>
          <w:rFonts w:ascii="Arial" w:hAnsi="Arial"/>
          <w:b/>
          <w:sz w:val="20"/>
        </w:rPr>
        <w:t>DO</w:t>
      </w:r>
      <w:r w:rsidR="00F5006C">
        <w:rPr>
          <w:rFonts w:ascii="Arial" w:hAnsi="Arial"/>
          <w:b/>
          <w:sz w:val="20"/>
        </w:rPr>
        <w:t xml:space="preserve"> </w:t>
      </w:r>
      <w:r>
        <w:rPr>
          <w:rFonts w:ascii="Arial" w:hAnsi="Arial"/>
          <w:b/>
          <w:sz w:val="20"/>
        </w:rPr>
        <w:t>PRODUTO</w:t>
      </w:r>
      <w:r w:rsidR="00F5006C">
        <w:rPr>
          <w:rFonts w:ascii="Arial" w:hAnsi="Arial"/>
          <w:b/>
          <w:sz w:val="20"/>
        </w:rPr>
        <w:t xml:space="preserve"> </w:t>
      </w:r>
      <w:r>
        <w:rPr>
          <w:rFonts w:ascii="Arial" w:hAnsi="Arial"/>
          <w:b/>
          <w:sz w:val="20"/>
        </w:rPr>
        <w:t>(art.6º,incisoXXIII,alínea‘c’,eart.40,§1º, inciso I, da Lei nº 14.133/2021)</w:t>
      </w:r>
    </w:p>
    <w:p w:rsidR="00031FE2" w:rsidRDefault="008B5961">
      <w:pPr>
        <w:pStyle w:val="PargrafodaLista"/>
        <w:numPr>
          <w:ilvl w:val="1"/>
          <w:numId w:val="7"/>
        </w:numPr>
        <w:tabs>
          <w:tab w:val="left" w:pos="1330"/>
          <w:tab w:val="left" w:pos="1333"/>
        </w:tabs>
        <w:spacing w:line="276" w:lineRule="auto"/>
        <w:ind w:right="955"/>
        <w:rPr>
          <w:sz w:val="20"/>
        </w:rPr>
      </w:pPr>
      <w:r>
        <w:rPr>
          <w:sz w:val="20"/>
        </w:rPr>
        <w:t>Adescrição</w:t>
      </w:r>
      <w:r w:rsidR="00F5006C">
        <w:rPr>
          <w:sz w:val="20"/>
        </w:rPr>
        <w:t xml:space="preserve"> </w:t>
      </w:r>
      <w:r>
        <w:rPr>
          <w:sz w:val="20"/>
        </w:rPr>
        <w:t>da</w:t>
      </w:r>
      <w:r w:rsidR="00F5006C">
        <w:rPr>
          <w:sz w:val="20"/>
        </w:rPr>
        <w:t xml:space="preserve"> </w:t>
      </w:r>
      <w:r>
        <w:rPr>
          <w:sz w:val="20"/>
        </w:rPr>
        <w:t>solução</w:t>
      </w:r>
      <w:r w:rsidR="00F5006C">
        <w:rPr>
          <w:sz w:val="20"/>
        </w:rPr>
        <w:t xml:space="preserve"> </w:t>
      </w:r>
      <w:r>
        <w:rPr>
          <w:sz w:val="20"/>
        </w:rPr>
        <w:t>como</w:t>
      </w:r>
      <w:r w:rsidR="00F5006C">
        <w:rPr>
          <w:sz w:val="20"/>
        </w:rPr>
        <w:t xml:space="preserve"> </w:t>
      </w:r>
      <w:r>
        <w:rPr>
          <w:sz w:val="20"/>
        </w:rPr>
        <w:t>um</w:t>
      </w:r>
      <w:r w:rsidR="00F5006C">
        <w:rPr>
          <w:sz w:val="20"/>
        </w:rPr>
        <w:t xml:space="preserve"> </w:t>
      </w:r>
      <w:r>
        <w:rPr>
          <w:sz w:val="20"/>
        </w:rPr>
        <w:t>todo,encontra-se</w:t>
      </w:r>
      <w:r w:rsidR="00F5006C">
        <w:rPr>
          <w:sz w:val="20"/>
        </w:rPr>
        <w:t xml:space="preserve"> </w:t>
      </w:r>
      <w:r>
        <w:rPr>
          <w:sz w:val="20"/>
        </w:rPr>
        <w:t>pormenorizada</w:t>
      </w:r>
      <w:r w:rsidR="00F5006C">
        <w:rPr>
          <w:sz w:val="20"/>
        </w:rPr>
        <w:t xml:space="preserve"> </w:t>
      </w:r>
      <w:r>
        <w:rPr>
          <w:sz w:val="20"/>
        </w:rPr>
        <w:t>em</w:t>
      </w:r>
      <w:r w:rsidR="00F5006C">
        <w:rPr>
          <w:sz w:val="20"/>
        </w:rPr>
        <w:t xml:space="preserve"> </w:t>
      </w:r>
      <w:r>
        <w:rPr>
          <w:sz w:val="20"/>
        </w:rPr>
        <w:t>tópico</w:t>
      </w:r>
      <w:r w:rsidR="00F5006C">
        <w:rPr>
          <w:sz w:val="20"/>
        </w:rPr>
        <w:t xml:space="preserve"> </w:t>
      </w:r>
      <w:r>
        <w:rPr>
          <w:sz w:val="20"/>
        </w:rPr>
        <w:t>específicodos Estudos Técnicos Preliminares, apêndice deste Termo de Referência.</w:t>
      </w:r>
    </w:p>
    <w:p w:rsidR="00031FE2" w:rsidRDefault="00031FE2">
      <w:pPr>
        <w:pStyle w:val="Corpodetexto"/>
        <w:spacing w:before="32"/>
      </w:pPr>
    </w:p>
    <w:p w:rsidR="00031FE2" w:rsidRDefault="008B5961">
      <w:pPr>
        <w:pStyle w:val="PargrafodaLista"/>
        <w:numPr>
          <w:ilvl w:val="0"/>
          <w:numId w:val="7"/>
        </w:numPr>
        <w:tabs>
          <w:tab w:val="left" w:pos="1260"/>
        </w:tabs>
        <w:ind w:left="1260" w:hanging="359"/>
        <w:rPr>
          <w:rFonts w:ascii="Arial" w:hAnsi="Arial"/>
          <w:b/>
          <w:sz w:val="20"/>
        </w:rPr>
      </w:pPr>
      <w:r>
        <w:rPr>
          <w:rFonts w:ascii="Arial" w:hAnsi="Arial"/>
          <w:b/>
          <w:sz w:val="20"/>
        </w:rPr>
        <w:t>REQUISITOS</w:t>
      </w:r>
      <w:r w:rsidR="00F5006C">
        <w:rPr>
          <w:rFonts w:ascii="Arial" w:hAnsi="Arial"/>
          <w:b/>
          <w:sz w:val="20"/>
        </w:rPr>
        <w:t xml:space="preserve"> </w:t>
      </w:r>
      <w:r>
        <w:rPr>
          <w:rFonts w:ascii="Arial" w:hAnsi="Arial"/>
          <w:b/>
          <w:sz w:val="20"/>
        </w:rPr>
        <w:t>DA</w:t>
      </w:r>
      <w:r w:rsidR="00F5006C">
        <w:rPr>
          <w:rFonts w:ascii="Arial" w:hAnsi="Arial"/>
          <w:b/>
          <w:sz w:val="20"/>
        </w:rPr>
        <w:t xml:space="preserve"> </w:t>
      </w:r>
      <w:r>
        <w:rPr>
          <w:rFonts w:ascii="Arial" w:hAnsi="Arial"/>
          <w:b/>
          <w:sz w:val="20"/>
        </w:rPr>
        <w:t>CONTRATAÇÃO</w:t>
      </w:r>
      <w:r w:rsidR="00F5006C">
        <w:rPr>
          <w:rFonts w:ascii="Arial" w:hAnsi="Arial"/>
          <w:b/>
          <w:sz w:val="20"/>
        </w:rPr>
        <w:t xml:space="preserve"> </w:t>
      </w:r>
      <w:r>
        <w:rPr>
          <w:rFonts w:ascii="Arial" w:hAnsi="Arial"/>
          <w:b/>
          <w:sz w:val="20"/>
        </w:rPr>
        <w:t>(art.6º,XXIII,alínea‘d’,daLeinº</w:t>
      </w:r>
      <w:r>
        <w:rPr>
          <w:rFonts w:ascii="Arial" w:hAnsi="Arial"/>
          <w:b/>
          <w:spacing w:val="-2"/>
          <w:sz w:val="20"/>
        </w:rPr>
        <w:t>14.133/21</w:t>
      </w:r>
    </w:p>
    <w:p w:rsidR="00031FE2" w:rsidRDefault="00031FE2">
      <w:pPr>
        <w:pStyle w:val="Corpodetexto"/>
        <w:rPr>
          <w:rFonts w:ascii="Arial"/>
          <w:b/>
        </w:rPr>
      </w:pPr>
    </w:p>
    <w:p w:rsidR="00031FE2" w:rsidRDefault="00031FE2">
      <w:pPr>
        <w:pStyle w:val="Corpodetexto"/>
        <w:spacing w:before="23"/>
        <w:rPr>
          <w:rFonts w:ascii="Arial"/>
          <w:b/>
        </w:rPr>
      </w:pPr>
    </w:p>
    <w:p w:rsidR="00031FE2" w:rsidRDefault="008B5961">
      <w:pPr>
        <w:pStyle w:val="PargrafodaLista"/>
        <w:numPr>
          <w:ilvl w:val="1"/>
          <w:numId w:val="7"/>
        </w:numPr>
        <w:tabs>
          <w:tab w:val="left" w:pos="1328"/>
        </w:tabs>
        <w:spacing w:line="276" w:lineRule="auto"/>
        <w:ind w:left="1328" w:right="4711" w:hanging="428"/>
        <w:rPr>
          <w:rFonts w:ascii="Arial" w:hAnsi="Arial"/>
          <w:i/>
          <w:sz w:val="20"/>
        </w:rPr>
      </w:pPr>
      <w:r>
        <w:rPr>
          <w:sz w:val="20"/>
        </w:rPr>
        <w:t>Acontratação</w:t>
      </w:r>
      <w:r w:rsidR="00F5006C">
        <w:rPr>
          <w:sz w:val="20"/>
        </w:rPr>
        <w:t xml:space="preserve"> </w:t>
      </w:r>
      <w:r>
        <w:rPr>
          <w:sz w:val="20"/>
        </w:rPr>
        <w:t>deverá</w:t>
      </w:r>
      <w:r w:rsidR="00F5006C">
        <w:rPr>
          <w:sz w:val="20"/>
        </w:rPr>
        <w:t xml:space="preserve"> </w:t>
      </w:r>
      <w:r>
        <w:rPr>
          <w:sz w:val="20"/>
        </w:rPr>
        <w:t>observar</w:t>
      </w:r>
      <w:r w:rsidR="00F5006C">
        <w:rPr>
          <w:sz w:val="20"/>
        </w:rPr>
        <w:t xml:space="preserve"> </w:t>
      </w:r>
      <w:r>
        <w:rPr>
          <w:sz w:val="20"/>
        </w:rPr>
        <w:t>os</w:t>
      </w:r>
      <w:r w:rsidR="00F5006C">
        <w:rPr>
          <w:sz w:val="20"/>
        </w:rPr>
        <w:t xml:space="preserve"> </w:t>
      </w:r>
      <w:r>
        <w:rPr>
          <w:sz w:val="20"/>
        </w:rPr>
        <w:t>seguintes</w:t>
      </w:r>
      <w:r w:rsidR="00F5006C">
        <w:rPr>
          <w:sz w:val="20"/>
        </w:rPr>
        <w:t xml:space="preserve"> </w:t>
      </w:r>
      <w:r>
        <w:rPr>
          <w:sz w:val="20"/>
        </w:rPr>
        <w:t xml:space="preserve">requisitos: </w:t>
      </w:r>
      <w:r>
        <w:rPr>
          <w:spacing w:val="-2"/>
          <w:sz w:val="20"/>
        </w:rPr>
        <w:t>4.1.1.</w:t>
      </w:r>
      <w:r>
        <w:rPr>
          <w:rFonts w:ascii="Arial" w:hAnsi="Arial"/>
          <w:i/>
          <w:spacing w:val="-2"/>
          <w:sz w:val="20"/>
        </w:rPr>
        <w:t>Sustentabilidade:</w:t>
      </w:r>
    </w:p>
    <w:p w:rsidR="00031FE2" w:rsidRDefault="008B5961">
      <w:pPr>
        <w:pStyle w:val="PargrafodaLista"/>
        <w:numPr>
          <w:ilvl w:val="3"/>
          <w:numId w:val="6"/>
        </w:numPr>
        <w:tabs>
          <w:tab w:val="left" w:pos="3392"/>
          <w:tab w:val="left" w:pos="3777"/>
        </w:tabs>
        <w:spacing w:line="276" w:lineRule="auto"/>
        <w:ind w:right="950" w:hanging="648"/>
        <w:rPr>
          <w:rFonts w:ascii="Arial" w:hAnsi="Arial"/>
          <w:i/>
          <w:sz w:val="20"/>
        </w:rPr>
      </w:pPr>
      <w:r>
        <w:rPr>
          <w:rFonts w:ascii="Arial" w:hAnsi="Arial"/>
          <w:i/>
          <w:sz w:val="20"/>
        </w:rPr>
        <w:t>Além dos critérios de sustentabilidade eventualmente inseridos na descrição do objeto, devem ser atendidos os seguintes requisitos, que se baseiam no Guia Nacional de Contratações Sustentáveis:</w:t>
      </w:r>
    </w:p>
    <w:p w:rsidR="00031FE2" w:rsidRDefault="008B5961">
      <w:pPr>
        <w:pStyle w:val="PargrafodaLista"/>
        <w:numPr>
          <w:ilvl w:val="4"/>
          <w:numId w:val="6"/>
        </w:numPr>
        <w:tabs>
          <w:tab w:val="left" w:pos="3776"/>
        </w:tabs>
        <w:spacing w:line="276" w:lineRule="auto"/>
        <w:ind w:right="956"/>
        <w:rPr>
          <w:rFonts w:ascii="Arial" w:hAnsi="Arial"/>
          <w:i/>
          <w:sz w:val="20"/>
        </w:rPr>
      </w:pPr>
      <w:r>
        <w:rPr>
          <w:rFonts w:ascii="Arial" w:hAnsi="Arial"/>
          <w:i/>
          <w:sz w:val="20"/>
        </w:rPr>
        <w:t>Utilização de material que não agride o meio ambiente. 4.1.1.1.2.Sempre</w:t>
      </w:r>
      <w:r w:rsidR="00F5006C">
        <w:rPr>
          <w:rFonts w:ascii="Arial" w:hAnsi="Arial"/>
          <w:i/>
          <w:sz w:val="20"/>
        </w:rPr>
        <w:t xml:space="preserve"> </w:t>
      </w:r>
      <w:r>
        <w:rPr>
          <w:rFonts w:ascii="Arial" w:hAnsi="Arial"/>
          <w:i/>
          <w:sz w:val="20"/>
        </w:rPr>
        <w:t>que</w:t>
      </w:r>
      <w:r w:rsidR="00F5006C">
        <w:rPr>
          <w:rFonts w:ascii="Arial" w:hAnsi="Arial"/>
          <w:i/>
          <w:sz w:val="20"/>
        </w:rPr>
        <w:t xml:space="preserve"> </w:t>
      </w:r>
      <w:r>
        <w:rPr>
          <w:rFonts w:ascii="Arial" w:hAnsi="Arial"/>
          <w:i/>
          <w:sz w:val="20"/>
        </w:rPr>
        <w:t>possível</w:t>
      </w:r>
      <w:r w:rsidR="00F5006C">
        <w:rPr>
          <w:rFonts w:ascii="Arial" w:hAnsi="Arial"/>
          <w:i/>
          <w:sz w:val="20"/>
        </w:rPr>
        <w:t xml:space="preserve"> </w:t>
      </w:r>
      <w:r>
        <w:rPr>
          <w:rFonts w:ascii="Arial" w:hAnsi="Arial"/>
          <w:i/>
          <w:sz w:val="20"/>
        </w:rPr>
        <w:t>realizar</w:t>
      </w:r>
      <w:r w:rsidR="00F5006C">
        <w:rPr>
          <w:rFonts w:ascii="Arial" w:hAnsi="Arial"/>
          <w:i/>
          <w:sz w:val="20"/>
        </w:rPr>
        <w:t xml:space="preserve"> </w:t>
      </w:r>
      <w:r>
        <w:rPr>
          <w:rFonts w:ascii="Arial" w:hAnsi="Arial"/>
          <w:i/>
          <w:sz w:val="20"/>
        </w:rPr>
        <w:t>a</w:t>
      </w:r>
      <w:r w:rsidR="00F5006C">
        <w:rPr>
          <w:rFonts w:ascii="Arial" w:hAnsi="Arial"/>
          <w:i/>
          <w:sz w:val="20"/>
        </w:rPr>
        <w:t xml:space="preserve"> </w:t>
      </w:r>
      <w:r>
        <w:rPr>
          <w:rFonts w:ascii="Arial" w:hAnsi="Arial"/>
          <w:i/>
          <w:sz w:val="20"/>
        </w:rPr>
        <w:t>reciclagem</w:t>
      </w:r>
      <w:r w:rsidR="00F5006C">
        <w:rPr>
          <w:rFonts w:ascii="Arial" w:hAnsi="Arial"/>
          <w:i/>
          <w:sz w:val="20"/>
        </w:rPr>
        <w:t xml:space="preserve"> </w:t>
      </w:r>
      <w:r>
        <w:rPr>
          <w:rFonts w:ascii="Arial" w:hAnsi="Arial"/>
          <w:i/>
          <w:sz w:val="20"/>
        </w:rPr>
        <w:t>do</w:t>
      </w:r>
      <w:r w:rsidR="00F5006C">
        <w:rPr>
          <w:rFonts w:ascii="Arial" w:hAnsi="Arial"/>
          <w:i/>
          <w:sz w:val="20"/>
        </w:rPr>
        <w:t xml:space="preserve"> </w:t>
      </w:r>
      <w:r>
        <w:rPr>
          <w:rFonts w:ascii="Arial" w:hAnsi="Arial"/>
          <w:i/>
          <w:sz w:val="20"/>
        </w:rPr>
        <w:t>material</w:t>
      </w:r>
      <w:r w:rsidR="00F5006C">
        <w:rPr>
          <w:rFonts w:ascii="Arial" w:hAnsi="Arial"/>
          <w:i/>
          <w:sz w:val="20"/>
        </w:rPr>
        <w:t xml:space="preserve"> </w:t>
      </w:r>
      <w:r>
        <w:rPr>
          <w:rFonts w:ascii="Arial" w:hAnsi="Arial"/>
          <w:i/>
          <w:sz w:val="20"/>
        </w:rPr>
        <w:t>utilizado</w:t>
      </w:r>
      <w:r w:rsidR="00F5006C">
        <w:rPr>
          <w:rFonts w:ascii="Arial" w:hAnsi="Arial"/>
          <w:i/>
          <w:sz w:val="20"/>
        </w:rPr>
        <w:t xml:space="preserve"> </w:t>
      </w:r>
      <w:r>
        <w:rPr>
          <w:rFonts w:ascii="Arial" w:hAnsi="Arial"/>
          <w:i/>
          <w:spacing w:val="-4"/>
          <w:sz w:val="20"/>
        </w:rPr>
        <w:t>para</w:t>
      </w:r>
    </w:p>
    <w:p w:rsidR="00031FE2" w:rsidRDefault="00F5006C">
      <w:pPr>
        <w:spacing w:line="229" w:lineRule="exact"/>
        <w:ind w:left="3735"/>
        <w:jc w:val="both"/>
        <w:rPr>
          <w:rFonts w:ascii="Arial" w:hAnsi="Arial"/>
          <w:i/>
          <w:sz w:val="20"/>
        </w:rPr>
      </w:pPr>
      <w:r>
        <w:rPr>
          <w:rFonts w:ascii="Arial" w:hAnsi="Arial"/>
          <w:i/>
          <w:sz w:val="20"/>
        </w:rPr>
        <w:t xml:space="preserve">A </w:t>
      </w:r>
      <w:r w:rsidR="008B5961">
        <w:rPr>
          <w:rFonts w:ascii="Arial" w:hAnsi="Arial"/>
          <w:i/>
          <w:sz w:val="20"/>
        </w:rPr>
        <w:t>fabricação</w:t>
      </w:r>
      <w:r>
        <w:rPr>
          <w:rFonts w:ascii="Arial" w:hAnsi="Arial"/>
          <w:i/>
          <w:sz w:val="20"/>
        </w:rPr>
        <w:t xml:space="preserve"> </w:t>
      </w:r>
      <w:r w:rsidR="008B5961">
        <w:rPr>
          <w:rFonts w:ascii="Arial" w:hAnsi="Arial"/>
          <w:i/>
          <w:sz w:val="20"/>
        </w:rPr>
        <w:t>do</w:t>
      </w:r>
      <w:r>
        <w:rPr>
          <w:rFonts w:ascii="Arial" w:hAnsi="Arial"/>
          <w:i/>
          <w:sz w:val="20"/>
        </w:rPr>
        <w:t xml:space="preserve"> </w:t>
      </w:r>
      <w:r w:rsidR="008B5961">
        <w:rPr>
          <w:rFonts w:ascii="Arial" w:hAnsi="Arial"/>
          <w:i/>
          <w:sz w:val="20"/>
        </w:rPr>
        <w:t>objeto</w:t>
      </w:r>
      <w:r>
        <w:rPr>
          <w:rFonts w:ascii="Arial" w:hAnsi="Arial"/>
          <w:i/>
          <w:sz w:val="20"/>
        </w:rPr>
        <w:t xml:space="preserve"> </w:t>
      </w:r>
      <w:r w:rsidR="008B5961">
        <w:rPr>
          <w:rFonts w:ascii="Arial" w:hAnsi="Arial"/>
          <w:i/>
          <w:sz w:val="20"/>
        </w:rPr>
        <w:t>a</w:t>
      </w:r>
      <w:r>
        <w:rPr>
          <w:rFonts w:ascii="Arial" w:hAnsi="Arial"/>
          <w:i/>
          <w:sz w:val="20"/>
        </w:rPr>
        <w:t xml:space="preserve"> </w:t>
      </w:r>
      <w:r w:rsidR="008B5961">
        <w:rPr>
          <w:rFonts w:ascii="Arial" w:hAnsi="Arial"/>
          <w:i/>
          <w:sz w:val="20"/>
        </w:rPr>
        <w:t>ser</w:t>
      </w:r>
      <w:r>
        <w:rPr>
          <w:rFonts w:ascii="Arial" w:hAnsi="Arial"/>
          <w:i/>
          <w:sz w:val="20"/>
        </w:rPr>
        <w:t xml:space="preserve"> </w:t>
      </w:r>
      <w:r w:rsidR="008B5961">
        <w:rPr>
          <w:rFonts w:ascii="Arial" w:hAnsi="Arial"/>
          <w:i/>
          <w:spacing w:val="-2"/>
          <w:sz w:val="20"/>
        </w:rPr>
        <w:t>contratado.</w:t>
      </w:r>
    </w:p>
    <w:p w:rsidR="00031FE2" w:rsidRDefault="008B5961">
      <w:pPr>
        <w:spacing w:before="32" w:line="276" w:lineRule="auto"/>
        <w:ind w:left="3735" w:right="953" w:hanging="790"/>
        <w:jc w:val="both"/>
        <w:rPr>
          <w:rFonts w:ascii="Arial" w:hAnsi="Arial"/>
          <w:i/>
          <w:sz w:val="20"/>
        </w:rPr>
      </w:pPr>
      <w:r>
        <w:rPr>
          <w:rFonts w:ascii="Arial" w:hAnsi="Arial"/>
          <w:i/>
          <w:sz w:val="20"/>
        </w:rPr>
        <w:t>4.1.1.1.3.Na sua fabricação não utilizar quaisquer substâncias que agridem o meio ambiente e quando a não utilização não for possível realizar ações para mitigar os efeitos nocivos ao meio ambiente.</w:t>
      </w:r>
    </w:p>
    <w:p w:rsidR="00031FE2" w:rsidRDefault="00031FE2">
      <w:pPr>
        <w:pStyle w:val="Corpodetexto"/>
        <w:spacing w:before="32"/>
        <w:rPr>
          <w:rFonts w:ascii="Arial"/>
          <w:i/>
        </w:rPr>
      </w:pPr>
    </w:p>
    <w:p w:rsidR="00031FE2" w:rsidRDefault="008B5961">
      <w:pPr>
        <w:pStyle w:val="Corpodetexto"/>
        <w:ind w:left="901"/>
      </w:pPr>
      <w:r>
        <w:t>4.2.Não</w:t>
      </w:r>
      <w:r w:rsidR="00F5006C">
        <w:t xml:space="preserve"> </w:t>
      </w:r>
      <w:r>
        <w:t>será</w:t>
      </w:r>
      <w:r w:rsidR="00F5006C">
        <w:t xml:space="preserve"> </w:t>
      </w:r>
      <w:r>
        <w:t>admitida</w:t>
      </w:r>
      <w:r w:rsidR="00F5006C">
        <w:t xml:space="preserve"> </w:t>
      </w:r>
      <w:r>
        <w:t>a</w:t>
      </w:r>
      <w:r w:rsidR="00F5006C">
        <w:t xml:space="preserve"> </w:t>
      </w:r>
      <w:r>
        <w:t>sub</w:t>
      </w:r>
      <w:r w:rsidR="00F5006C">
        <w:t xml:space="preserve"> </w:t>
      </w:r>
      <w:r>
        <w:t>contratação</w:t>
      </w:r>
      <w:r w:rsidR="00F5006C">
        <w:t xml:space="preserve"> </w:t>
      </w:r>
      <w:r>
        <w:t>do</w:t>
      </w:r>
      <w:r w:rsidR="00F5006C">
        <w:t xml:space="preserve"> </w:t>
      </w:r>
      <w:r>
        <w:t>objeto</w:t>
      </w:r>
      <w:r w:rsidR="00F5006C">
        <w:t xml:space="preserve"> </w:t>
      </w:r>
      <w:r>
        <w:rPr>
          <w:spacing w:val="-2"/>
        </w:rPr>
        <w:t>contratual.</w:t>
      </w:r>
    </w:p>
    <w:p w:rsidR="00031FE2" w:rsidRDefault="00031FE2">
      <w:pPr>
        <w:pStyle w:val="Corpodetexto"/>
        <w:spacing w:before="68"/>
      </w:pPr>
    </w:p>
    <w:p w:rsidR="00031FE2" w:rsidRDefault="008B5961">
      <w:pPr>
        <w:pStyle w:val="Corpodetexto"/>
        <w:spacing w:before="1" w:line="276" w:lineRule="auto"/>
        <w:ind w:left="1333" w:right="961" w:hanging="432"/>
      </w:pPr>
      <w:r>
        <w:t>4.3.Não haverá exigência da garantia da contratação dos arts. 96 e seguintes da Lei nº 14.133/21, pelas razões abaixo justificadas:</w:t>
      </w:r>
    </w:p>
    <w:p w:rsidR="00031FE2" w:rsidRDefault="00031FE2">
      <w:pPr>
        <w:spacing w:line="276" w:lineRule="auto"/>
        <w:sectPr w:rsidR="00031FE2">
          <w:pgSz w:w="11910" w:h="16840"/>
          <w:pgMar w:top="1620" w:right="180" w:bottom="280" w:left="800" w:header="720" w:footer="720" w:gutter="0"/>
          <w:cols w:space="720"/>
        </w:sectPr>
      </w:pPr>
    </w:p>
    <w:p w:rsidR="00031FE2" w:rsidRDefault="008B5961">
      <w:pPr>
        <w:pStyle w:val="PargrafodaLista"/>
        <w:numPr>
          <w:ilvl w:val="0"/>
          <w:numId w:val="7"/>
        </w:numPr>
        <w:tabs>
          <w:tab w:val="left" w:pos="1261"/>
        </w:tabs>
        <w:spacing w:before="63" w:line="276" w:lineRule="auto"/>
        <w:ind w:left="1261" w:right="959" w:hanging="360"/>
        <w:rPr>
          <w:rFonts w:ascii="Arial" w:hAnsi="Arial"/>
          <w:b/>
          <w:sz w:val="20"/>
        </w:rPr>
      </w:pPr>
      <w:r>
        <w:rPr>
          <w:rFonts w:ascii="Arial" w:hAnsi="Arial"/>
          <w:b/>
          <w:sz w:val="20"/>
        </w:rPr>
        <w:lastRenderedPageBreak/>
        <w:t>MODELO DE EXECUÇÃO CONTRATUAL (arts. 6º, XXIII, alínea “e” e 40, §1º, inciso II, da Lei nº 14.133/2021).</w:t>
      </w:r>
    </w:p>
    <w:p w:rsidR="00031FE2" w:rsidRDefault="00031FE2">
      <w:pPr>
        <w:pStyle w:val="Corpodetexto"/>
        <w:spacing w:before="16"/>
        <w:rPr>
          <w:rFonts w:ascii="Arial"/>
          <w:b/>
        </w:rPr>
      </w:pPr>
    </w:p>
    <w:p w:rsidR="00031FE2" w:rsidRDefault="008B5961">
      <w:pPr>
        <w:pStyle w:val="PargrafodaLista"/>
        <w:numPr>
          <w:ilvl w:val="1"/>
          <w:numId w:val="5"/>
        </w:numPr>
        <w:tabs>
          <w:tab w:val="left" w:pos="1619"/>
        </w:tabs>
        <w:spacing w:line="276" w:lineRule="auto"/>
        <w:ind w:right="962"/>
        <w:rPr>
          <w:sz w:val="20"/>
        </w:rPr>
      </w:pPr>
      <w:r>
        <w:rPr>
          <w:sz w:val="20"/>
        </w:rPr>
        <w:t>O prazo de entrega dos bens é de 30 dias, contados do recebimento da Nota de Empenho pelo fornecedor, empenho este que será enviado para o e-mail do fornecedor cadastrado no Sistema de Cadastramento Unificado de Fornecedores.</w:t>
      </w:r>
    </w:p>
    <w:p w:rsidR="00031FE2" w:rsidRDefault="00031FE2">
      <w:pPr>
        <w:pStyle w:val="Corpodetexto"/>
        <w:spacing w:before="32"/>
      </w:pPr>
    </w:p>
    <w:p w:rsidR="00031FE2" w:rsidRDefault="008B5961">
      <w:pPr>
        <w:pStyle w:val="PargrafodaLista"/>
        <w:numPr>
          <w:ilvl w:val="1"/>
          <w:numId w:val="5"/>
        </w:numPr>
        <w:tabs>
          <w:tab w:val="left" w:pos="1619"/>
        </w:tabs>
        <w:spacing w:line="276" w:lineRule="auto"/>
        <w:ind w:right="962"/>
        <w:rPr>
          <w:sz w:val="20"/>
        </w:rPr>
      </w:pPr>
      <w:r>
        <w:rPr>
          <w:sz w:val="20"/>
        </w:rPr>
        <w:t>Os bens deverão ser entregues no seguinte endereço: Avenida Duque de Caxias S/N, 3º Esquadrão de Cavalaria Mecanizado – Setor Militar Urbano Brasília –DF. CEP: 70630-000.</w:t>
      </w:r>
    </w:p>
    <w:p w:rsidR="00031FE2" w:rsidRDefault="00031FE2">
      <w:pPr>
        <w:pStyle w:val="Corpodetexto"/>
        <w:spacing w:before="33"/>
      </w:pPr>
    </w:p>
    <w:p w:rsidR="00031FE2" w:rsidRDefault="008B5961">
      <w:pPr>
        <w:pStyle w:val="PargrafodaLista"/>
        <w:numPr>
          <w:ilvl w:val="1"/>
          <w:numId w:val="5"/>
        </w:numPr>
        <w:tabs>
          <w:tab w:val="left" w:pos="1619"/>
        </w:tabs>
        <w:spacing w:line="276" w:lineRule="auto"/>
        <w:ind w:right="954"/>
        <w:rPr>
          <w:sz w:val="20"/>
        </w:rPr>
      </w:pPr>
      <w:r>
        <w:rPr>
          <w:sz w:val="20"/>
        </w:rPr>
        <w:t>Os bens poderão ser rejeitados, no todo ou em parte, quando em desacordo com as especificações constantes neste Termo de Referência e na proposta, devendo ser substituídos no prazo de 15 (quinze) dias, a contar da notificação da contratada, às suas custas, sem prejuízo da aplicação das penalidades.</w:t>
      </w:r>
    </w:p>
    <w:p w:rsidR="00031FE2" w:rsidRDefault="008B5961">
      <w:pPr>
        <w:pStyle w:val="PargrafodaLista"/>
        <w:numPr>
          <w:ilvl w:val="1"/>
          <w:numId w:val="5"/>
        </w:numPr>
        <w:tabs>
          <w:tab w:val="left" w:pos="1619"/>
        </w:tabs>
        <w:spacing w:line="276" w:lineRule="auto"/>
        <w:ind w:right="952"/>
        <w:rPr>
          <w:sz w:val="20"/>
        </w:rPr>
      </w:pPr>
      <w:r>
        <w:rPr>
          <w:sz w:val="20"/>
        </w:rPr>
        <w:t>Os bens serão recebidos definitivamente no prazo de 07.(sete) dias, contados dorecebimento provisório, após a verificação da qualidade e quantidade do material e consequente aceitação mediante termo detalhado.</w:t>
      </w:r>
    </w:p>
    <w:p w:rsidR="00031FE2" w:rsidRDefault="00031FE2">
      <w:pPr>
        <w:pStyle w:val="Corpodetexto"/>
        <w:spacing w:before="31"/>
      </w:pPr>
    </w:p>
    <w:p w:rsidR="00031FE2" w:rsidRDefault="008B5961">
      <w:pPr>
        <w:pStyle w:val="PargrafodaLista"/>
        <w:numPr>
          <w:ilvl w:val="2"/>
          <w:numId w:val="5"/>
        </w:numPr>
        <w:tabs>
          <w:tab w:val="left" w:pos="1830"/>
          <w:tab w:val="left" w:pos="1832"/>
        </w:tabs>
        <w:spacing w:line="276" w:lineRule="auto"/>
        <w:ind w:right="950" w:hanging="504"/>
        <w:rPr>
          <w:sz w:val="20"/>
        </w:rPr>
      </w:pPr>
      <w:r>
        <w:rPr>
          <w:sz w:val="20"/>
        </w:rPr>
        <w:t>Nahipótesedea verificaçãoaqueserefereo subitem anteriornãoserprocedidadentrodo prazo fixado, reputar-se-á como realizada, consumando-se o recebimento definitivo no dia do esgotamento do prazo.</w:t>
      </w:r>
    </w:p>
    <w:p w:rsidR="00031FE2" w:rsidRDefault="008B5961">
      <w:pPr>
        <w:pStyle w:val="PargrafodaLista"/>
        <w:numPr>
          <w:ilvl w:val="1"/>
          <w:numId w:val="5"/>
        </w:numPr>
        <w:tabs>
          <w:tab w:val="left" w:pos="1619"/>
        </w:tabs>
        <w:spacing w:line="276" w:lineRule="auto"/>
        <w:ind w:right="951"/>
        <w:rPr>
          <w:sz w:val="20"/>
        </w:rPr>
      </w:pPr>
      <w:r>
        <w:rPr>
          <w:sz w:val="20"/>
        </w:rPr>
        <w:t>O recebimento provisóriooudefinitivonão excluiráa responsabilidadecivil pelasolidez e pela segurança do serviço nem a responsabilidade ético-profissional pela perfeita execução do</w:t>
      </w:r>
      <w:r>
        <w:rPr>
          <w:spacing w:val="-2"/>
          <w:sz w:val="20"/>
        </w:rPr>
        <w:t>contrato.</w:t>
      </w:r>
    </w:p>
    <w:p w:rsidR="00031FE2" w:rsidRDefault="00031FE2">
      <w:pPr>
        <w:pStyle w:val="Corpodetexto"/>
        <w:spacing w:before="31"/>
      </w:pPr>
    </w:p>
    <w:p w:rsidR="00031FE2" w:rsidRDefault="008B5961">
      <w:pPr>
        <w:ind w:left="901"/>
        <w:jc w:val="both"/>
        <w:rPr>
          <w:rFonts w:ascii="Arial" w:hAnsi="Arial"/>
          <w:b/>
          <w:sz w:val="20"/>
        </w:rPr>
      </w:pPr>
      <w:r>
        <w:rPr>
          <w:rFonts w:ascii="Arial" w:hAnsi="Arial"/>
          <w:b/>
          <w:sz w:val="20"/>
        </w:rPr>
        <w:t>2.</w:t>
      </w:r>
      <w:r w:rsidR="00F5006C">
        <w:rPr>
          <w:rFonts w:ascii="Arial" w:hAnsi="Arial"/>
          <w:b/>
          <w:sz w:val="20"/>
        </w:rPr>
        <w:t xml:space="preserve"> </w:t>
      </w:r>
      <w:r>
        <w:rPr>
          <w:rFonts w:ascii="Arial" w:hAnsi="Arial"/>
          <w:b/>
          <w:sz w:val="20"/>
        </w:rPr>
        <w:t>MODELO</w:t>
      </w:r>
      <w:r w:rsidR="00EC6503">
        <w:rPr>
          <w:rFonts w:ascii="Arial" w:hAnsi="Arial"/>
          <w:b/>
          <w:sz w:val="20"/>
        </w:rPr>
        <w:t xml:space="preserve"> </w:t>
      </w:r>
      <w:r>
        <w:rPr>
          <w:rFonts w:ascii="Arial" w:hAnsi="Arial"/>
          <w:b/>
          <w:sz w:val="20"/>
        </w:rPr>
        <w:t>DE</w:t>
      </w:r>
      <w:r w:rsidR="00EC6503">
        <w:rPr>
          <w:rFonts w:ascii="Arial" w:hAnsi="Arial"/>
          <w:b/>
          <w:sz w:val="20"/>
        </w:rPr>
        <w:t xml:space="preserve"> </w:t>
      </w:r>
      <w:r>
        <w:rPr>
          <w:rFonts w:ascii="Arial" w:hAnsi="Arial"/>
          <w:b/>
          <w:sz w:val="20"/>
        </w:rPr>
        <w:t>GESTÃO</w:t>
      </w:r>
      <w:r w:rsidR="00EC6503">
        <w:rPr>
          <w:rFonts w:ascii="Arial" w:hAnsi="Arial"/>
          <w:b/>
          <w:sz w:val="20"/>
        </w:rPr>
        <w:t xml:space="preserve"> </w:t>
      </w:r>
      <w:r>
        <w:rPr>
          <w:rFonts w:ascii="Arial" w:hAnsi="Arial"/>
          <w:b/>
          <w:sz w:val="20"/>
        </w:rPr>
        <w:t>DO</w:t>
      </w:r>
      <w:r w:rsidR="00EC6503">
        <w:rPr>
          <w:rFonts w:ascii="Arial" w:hAnsi="Arial"/>
          <w:b/>
          <w:sz w:val="20"/>
        </w:rPr>
        <w:t xml:space="preserve"> </w:t>
      </w:r>
      <w:r>
        <w:rPr>
          <w:rFonts w:ascii="Arial" w:hAnsi="Arial"/>
          <w:b/>
          <w:sz w:val="20"/>
        </w:rPr>
        <w:t>CONTRATO</w:t>
      </w:r>
      <w:r w:rsidR="00EC6503">
        <w:rPr>
          <w:rFonts w:ascii="Arial" w:hAnsi="Arial"/>
          <w:b/>
          <w:sz w:val="20"/>
        </w:rPr>
        <w:t xml:space="preserve"> </w:t>
      </w:r>
      <w:r>
        <w:rPr>
          <w:rFonts w:ascii="Arial" w:hAnsi="Arial"/>
          <w:b/>
          <w:sz w:val="20"/>
        </w:rPr>
        <w:t>(art.6º,XXIII,alínea“f”,daLeinº</w:t>
      </w:r>
      <w:r>
        <w:rPr>
          <w:rFonts w:ascii="Arial" w:hAnsi="Arial"/>
          <w:b/>
          <w:spacing w:val="-2"/>
          <w:sz w:val="20"/>
        </w:rPr>
        <w:t>14.133/21)</w:t>
      </w:r>
    </w:p>
    <w:p w:rsidR="00031FE2" w:rsidRDefault="00031FE2">
      <w:pPr>
        <w:pStyle w:val="Corpodetexto"/>
        <w:spacing w:before="68"/>
        <w:rPr>
          <w:rFonts w:ascii="Arial"/>
          <w:b/>
        </w:rPr>
      </w:pPr>
    </w:p>
    <w:p w:rsidR="00031FE2" w:rsidRDefault="008B5961">
      <w:pPr>
        <w:pStyle w:val="PargrafodaLista"/>
        <w:numPr>
          <w:ilvl w:val="1"/>
          <w:numId w:val="4"/>
        </w:numPr>
        <w:tabs>
          <w:tab w:val="left" w:pos="1619"/>
        </w:tabs>
        <w:spacing w:line="276" w:lineRule="auto"/>
        <w:ind w:right="949"/>
        <w:rPr>
          <w:sz w:val="20"/>
        </w:rPr>
      </w:pPr>
      <w:r>
        <w:rPr>
          <w:sz w:val="20"/>
        </w:rPr>
        <w:t xml:space="preserve">O contrato deverá ser executado fielmente pelas partes, de acordo com as cláusulas avençadas e as normas da Lei nº 14.133, de 2021, e cada parte responderá pelas consequências de sua inexecução total ou parcial (Lei nº 14.133/2021, art. 115, </w:t>
      </w:r>
      <w:r>
        <w:rPr>
          <w:rFonts w:ascii="Arial" w:hAnsi="Arial"/>
          <w:i/>
          <w:sz w:val="20"/>
        </w:rPr>
        <w:t>caput</w:t>
      </w:r>
      <w:r>
        <w:rPr>
          <w:sz w:val="20"/>
        </w:rPr>
        <w:t>).</w:t>
      </w:r>
    </w:p>
    <w:p w:rsidR="00031FE2" w:rsidRDefault="008B5961">
      <w:pPr>
        <w:pStyle w:val="PargrafodaLista"/>
        <w:numPr>
          <w:ilvl w:val="1"/>
          <w:numId w:val="4"/>
        </w:numPr>
        <w:tabs>
          <w:tab w:val="left" w:pos="1619"/>
        </w:tabs>
        <w:spacing w:line="276" w:lineRule="auto"/>
        <w:ind w:right="952"/>
        <w:rPr>
          <w:sz w:val="20"/>
        </w:rPr>
      </w:pPr>
      <w:r>
        <w:rPr>
          <w:sz w:val="20"/>
        </w:rPr>
        <w:t>Em caso de impedimento, ordem de paralisação ou suspensão do contrato, o cronograma de execuçãoseráprorrogadoautomaticamente pelotempocorrespondente,anotadastaiscircunstâncias mediante simples apostila (Lei nº 14.133/2021, art. 115, §5º).</w:t>
      </w:r>
    </w:p>
    <w:p w:rsidR="00031FE2" w:rsidRDefault="008B5961">
      <w:pPr>
        <w:pStyle w:val="PargrafodaLista"/>
        <w:numPr>
          <w:ilvl w:val="1"/>
          <w:numId w:val="4"/>
        </w:numPr>
        <w:tabs>
          <w:tab w:val="left" w:pos="1619"/>
        </w:tabs>
        <w:spacing w:line="276" w:lineRule="auto"/>
        <w:ind w:right="958"/>
        <w:rPr>
          <w:sz w:val="20"/>
        </w:rPr>
      </w:pPr>
      <w:r>
        <w:rPr>
          <w:sz w:val="20"/>
        </w:rPr>
        <w:t xml:space="preserve">A execução do contrato deverá ser acompanhada e fiscalizada pelo(s) fiscal,(is) do contrato, ou pelos respectivos substitutos (Lei nº 14.133/2021, art. 117, </w:t>
      </w:r>
      <w:r>
        <w:rPr>
          <w:rFonts w:ascii="Arial" w:hAnsi="Arial"/>
          <w:i/>
          <w:sz w:val="20"/>
        </w:rPr>
        <w:t>caput</w:t>
      </w:r>
      <w:r>
        <w:rPr>
          <w:sz w:val="20"/>
        </w:rPr>
        <w:t>).</w:t>
      </w:r>
    </w:p>
    <w:p w:rsidR="00031FE2" w:rsidRDefault="008B5961">
      <w:pPr>
        <w:pStyle w:val="PargrafodaLista"/>
        <w:numPr>
          <w:ilvl w:val="2"/>
          <w:numId w:val="4"/>
        </w:numPr>
        <w:tabs>
          <w:tab w:val="left" w:pos="2340"/>
        </w:tabs>
        <w:spacing w:before="1" w:line="271" w:lineRule="auto"/>
        <w:ind w:right="957"/>
        <w:rPr>
          <w:sz w:val="20"/>
        </w:rPr>
      </w:pPr>
      <w:r>
        <w:rPr>
          <w:sz w:val="20"/>
        </w:rPr>
        <w:t>O fiscal do contrato anotará em registro próprio todas as ocorrências relacionadas à execução do contrato, determinando o que for necessário para a regularização das faltas ou dos defeitos observados (Lei nº 14.133/2021, art. 117, §1º).</w:t>
      </w:r>
    </w:p>
    <w:p w:rsidR="00031FE2" w:rsidRDefault="008B5961">
      <w:pPr>
        <w:pStyle w:val="PargrafodaLista"/>
        <w:numPr>
          <w:ilvl w:val="2"/>
          <w:numId w:val="4"/>
        </w:numPr>
        <w:tabs>
          <w:tab w:val="left" w:pos="2340"/>
        </w:tabs>
        <w:spacing w:before="7" w:line="271" w:lineRule="auto"/>
        <w:ind w:right="953"/>
        <w:rPr>
          <w:sz w:val="20"/>
        </w:rPr>
      </w:pPr>
      <w:r>
        <w:rPr>
          <w:sz w:val="20"/>
        </w:rPr>
        <w:t>O fiscal do contrato informará a seus superiores, em tempo hábil para a adoção das medidas convenientes, a situação que demandar decisão ou providência que ultrapasse sua competência (Lei nº 14.133/2021, art. 117, §2º).</w:t>
      </w:r>
    </w:p>
    <w:p w:rsidR="00031FE2" w:rsidRDefault="008B5961">
      <w:pPr>
        <w:pStyle w:val="PargrafodaLista"/>
        <w:numPr>
          <w:ilvl w:val="1"/>
          <w:numId w:val="4"/>
        </w:numPr>
        <w:tabs>
          <w:tab w:val="left" w:pos="1619"/>
        </w:tabs>
        <w:spacing w:before="3" w:line="276" w:lineRule="auto"/>
        <w:ind w:right="952"/>
        <w:rPr>
          <w:sz w:val="20"/>
        </w:rPr>
      </w:pPr>
      <w:r>
        <w:rPr>
          <w:sz w:val="20"/>
        </w:rPr>
        <w:t xml:space="preserve">O contratado será obrigado a reparar, corrigir, remover, reconstruir ou substituir, a suas expensas, no total ou em parte, o objeto do contrato em que se verificarem vícios, defeitos ou incorreções resultantes de sua execução ou de materiais nela empregados (Lei nº 14.133/2021, art. </w:t>
      </w:r>
      <w:r>
        <w:rPr>
          <w:spacing w:val="-2"/>
          <w:sz w:val="20"/>
        </w:rPr>
        <w:t>119).</w:t>
      </w:r>
    </w:p>
    <w:p w:rsidR="00031FE2" w:rsidRDefault="008B5961">
      <w:pPr>
        <w:pStyle w:val="PargrafodaLista"/>
        <w:numPr>
          <w:ilvl w:val="1"/>
          <w:numId w:val="4"/>
        </w:numPr>
        <w:tabs>
          <w:tab w:val="left" w:pos="1619"/>
        </w:tabs>
        <w:spacing w:line="276" w:lineRule="auto"/>
        <w:ind w:right="949"/>
        <w:rPr>
          <w:sz w:val="20"/>
        </w:rPr>
      </w:pPr>
      <w:r>
        <w:rPr>
          <w:sz w:val="20"/>
        </w:rPr>
        <w:t>O contratado será responsável pelos danos causados diretamente à Administração ou a terceiros em razão da execução do contrato, e não excluirá nem reduzirá essa responsabilidade a fiscalização ou o acompanhamento pelo contratante (Lei nº 14.133/2021, art. 120).</w:t>
      </w:r>
    </w:p>
    <w:p w:rsidR="00031FE2" w:rsidRDefault="008B5961">
      <w:pPr>
        <w:pStyle w:val="PargrafodaLista"/>
        <w:numPr>
          <w:ilvl w:val="1"/>
          <w:numId w:val="4"/>
        </w:numPr>
        <w:tabs>
          <w:tab w:val="left" w:pos="1619"/>
        </w:tabs>
        <w:spacing w:line="276" w:lineRule="auto"/>
        <w:ind w:right="960"/>
        <w:rPr>
          <w:sz w:val="20"/>
        </w:rPr>
      </w:pPr>
      <w:r>
        <w:rPr>
          <w:sz w:val="20"/>
        </w:rPr>
        <w:t xml:space="preserve">Somenteo contratadoseráresponsávelpelos encargostrabalhistas,previdenciários,fiscaise comerciais resultantes da execução do contrato (Lei nº 14.133/2021, art. 121, </w:t>
      </w:r>
      <w:r>
        <w:rPr>
          <w:rFonts w:ascii="Arial" w:hAnsi="Arial"/>
          <w:i/>
          <w:sz w:val="20"/>
        </w:rPr>
        <w:t>caput</w:t>
      </w:r>
      <w:r>
        <w:rPr>
          <w:sz w:val="20"/>
        </w:rPr>
        <w:t>).</w:t>
      </w:r>
    </w:p>
    <w:p w:rsidR="00031FE2" w:rsidRDefault="00031FE2">
      <w:pPr>
        <w:spacing w:line="276" w:lineRule="auto"/>
        <w:jc w:val="both"/>
        <w:rPr>
          <w:sz w:val="20"/>
        </w:rPr>
        <w:sectPr w:rsidR="00031FE2">
          <w:pgSz w:w="11910" w:h="16840"/>
          <w:pgMar w:top="1620" w:right="180" w:bottom="280" w:left="800" w:header="720" w:footer="720" w:gutter="0"/>
          <w:cols w:space="720"/>
        </w:sectPr>
      </w:pPr>
    </w:p>
    <w:p w:rsidR="00031FE2" w:rsidRDefault="008B5961">
      <w:pPr>
        <w:pStyle w:val="PargrafodaLista"/>
        <w:numPr>
          <w:ilvl w:val="2"/>
          <w:numId w:val="4"/>
        </w:numPr>
        <w:tabs>
          <w:tab w:val="left" w:pos="2340"/>
        </w:tabs>
        <w:spacing w:before="45" w:line="271" w:lineRule="auto"/>
        <w:ind w:right="950"/>
        <w:rPr>
          <w:sz w:val="20"/>
        </w:rPr>
      </w:pPr>
      <w:r>
        <w:rPr>
          <w:sz w:val="20"/>
        </w:rPr>
        <w:lastRenderedPageBreak/>
        <w:t>A inadimplência do contratado em relação aos encargos trabalhistas, fiscais e comerciaisnãotransferiráà Administraçãoaresponsabilidade peloseu pagamentoe não poderá onerar o objeto do contrato (Lei nº 14.133/2021, art. 121, §1º).</w:t>
      </w:r>
    </w:p>
    <w:p w:rsidR="00031FE2" w:rsidRDefault="008B5961">
      <w:pPr>
        <w:pStyle w:val="PargrafodaLista"/>
        <w:numPr>
          <w:ilvl w:val="1"/>
          <w:numId w:val="4"/>
        </w:numPr>
        <w:tabs>
          <w:tab w:val="left" w:pos="1619"/>
        </w:tabs>
        <w:spacing w:before="5" w:line="276" w:lineRule="auto"/>
        <w:ind w:right="957"/>
        <w:rPr>
          <w:sz w:val="20"/>
        </w:rPr>
      </w:pPr>
      <w:r>
        <w:rPr>
          <w:sz w:val="20"/>
        </w:rPr>
        <w:t>As comunicações entre o órgão ou entidade e a contratada devem ser realizadas por escrito sempre que o ato exigir tal formalidade, admitindo-se, excepcionalmente, o uso de mensagem eletrônica para esse fim (IN 5/2017, art. 44, §2º).</w:t>
      </w:r>
    </w:p>
    <w:p w:rsidR="00031FE2" w:rsidRDefault="008B5961">
      <w:pPr>
        <w:pStyle w:val="PargrafodaLista"/>
        <w:numPr>
          <w:ilvl w:val="1"/>
          <w:numId w:val="4"/>
        </w:numPr>
        <w:tabs>
          <w:tab w:val="left" w:pos="1619"/>
        </w:tabs>
        <w:spacing w:line="276" w:lineRule="auto"/>
        <w:ind w:right="958"/>
        <w:rPr>
          <w:sz w:val="20"/>
        </w:rPr>
      </w:pPr>
      <w:r>
        <w:rPr>
          <w:sz w:val="20"/>
        </w:rPr>
        <w:t>O órgão ou entidade poderá convocar representante da empresa para adoção de providências que devam ser cumpridas de imediato (IN 5/2017, art. 44, 31º).</w:t>
      </w:r>
    </w:p>
    <w:p w:rsidR="00031FE2" w:rsidRDefault="00510929">
      <w:pPr>
        <w:pStyle w:val="PargrafodaLista"/>
        <w:numPr>
          <w:ilvl w:val="1"/>
          <w:numId w:val="4"/>
        </w:numPr>
        <w:tabs>
          <w:tab w:val="left" w:pos="1619"/>
        </w:tabs>
        <w:spacing w:line="276" w:lineRule="auto"/>
        <w:ind w:right="952"/>
        <w:rPr>
          <w:sz w:val="20"/>
        </w:rPr>
      </w:pPr>
      <w:r w:rsidRPr="00510929">
        <w:pict>
          <v:rect id="docshape1" o:spid="_x0000_s1026" style="position:absolute;left:0;text-align:left;margin-left:382.2pt;margin-top:6.75pt;width:2.75pt;height:.6pt;z-index:-251658752;mso-position-horizontal-relative:page" fillcolor="black" stroked="f">
            <w10:wrap anchorx="page"/>
          </v:rect>
        </w:pict>
      </w:r>
      <w:r w:rsidR="008B5961">
        <w:rPr>
          <w:sz w:val="20"/>
        </w:rPr>
        <w:t>Após a assinatura do contrato ou instrumento equivalente, o órgão ou entidade convocará o representanteda empresacontratadaparareuniãoinicialparaapresentaçãodoplanode fiscalização, que conterá informações acerca das obrigações contratuais, dos mecanismos de fiscalização, das estratégias para execução do objeto, do plano complementar de execução da contratada, quando houver, dométodo de aferiçãodos resultados e das sanções aplicáveis,dentre outros (IN 5/2017, art. 44, 31º).</w:t>
      </w:r>
    </w:p>
    <w:p w:rsidR="00031FE2" w:rsidRDefault="008B5961">
      <w:pPr>
        <w:pStyle w:val="PargrafodaLista"/>
        <w:numPr>
          <w:ilvl w:val="1"/>
          <w:numId w:val="4"/>
        </w:numPr>
        <w:tabs>
          <w:tab w:val="left" w:pos="1618"/>
        </w:tabs>
        <w:spacing w:line="276" w:lineRule="auto"/>
        <w:ind w:right="952"/>
        <w:rPr>
          <w:sz w:val="20"/>
        </w:rPr>
      </w:pPr>
      <w:r>
        <w:rPr>
          <w:sz w:val="20"/>
        </w:rPr>
        <w:t>Antes do pagamento da nota fiscal ou da fatura, deverá ser consultada a situação daempresa junto ao SICAF.</w:t>
      </w:r>
    </w:p>
    <w:p w:rsidR="00031FE2" w:rsidRDefault="008B5961">
      <w:pPr>
        <w:pStyle w:val="PargrafodaLista"/>
        <w:numPr>
          <w:ilvl w:val="1"/>
          <w:numId w:val="4"/>
        </w:numPr>
        <w:tabs>
          <w:tab w:val="left" w:pos="1618"/>
        </w:tabs>
        <w:spacing w:line="276" w:lineRule="auto"/>
        <w:ind w:right="960"/>
        <w:rPr>
          <w:sz w:val="20"/>
        </w:rPr>
      </w:pPr>
      <w:r>
        <w:rPr>
          <w:sz w:val="20"/>
        </w:rPr>
        <w:t>Seráexigida a Certidão Negativa de Débito(CND) relativa aCréditos Tributários Federaise à Dívida Ativa da União, o Certificado de Regularidade do FGTS (CRF) e a Certidão Negativa de Débitos Trabalhistas (CNDT), caso esses documentos não estejam regularizados no SICAF.</w:t>
      </w:r>
    </w:p>
    <w:p w:rsidR="00031FE2" w:rsidRDefault="00031FE2">
      <w:pPr>
        <w:pStyle w:val="Corpodetexto"/>
      </w:pPr>
    </w:p>
    <w:p w:rsidR="00031FE2" w:rsidRDefault="00031FE2">
      <w:pPr>
        <w:pStyle w:val="Corpodetexto"/>
        <w:spacing w:before="36"/>
      </w:pPr>
    </w:p>
    <w:p w:rsidR="00031FE2" w:rsidRDefault="008B5961">
      <w:pPr>
        <w:pStyle w:val="PargrafodaLista"/>
        <w:numPr>
          <w:ilvl w:val="1"/>
          <w:numId w:val="4"/>
        </w:numPr>
        <w:tabs>
          <w:tab w:val="left" w:pos="1333"/>
          <w:tab w:val="left" w:pos="1618"/>
        </w:tabs>
        <w:spacing w:line="276" w:lineRule="auto"/>
        <w:ind w:right="956" w:hanging="432"/>
        <w:rPr>
          <w:rFonts w:ascii="Arial" w:hAnsi="Arial"/>
          <w:i/>
          <w:sz w:val="20"/>
        </w:rPr>
      </w:pPr>
      <w:r>
        <w:rPr>
          <w:rFonts w:ascii="Arial" w:hAnsi="Arial"/>
          <w:i/>
          <w:sz w:val="20"/>
        </w:rPr>
        <w:t>O fornecedor será selecionado por meio da realização de procedimento de dispensa de licitação, comfundamento na hipótese do art. 75, incisoII, da Lei nº 14.133/2021(indicar um dos incisos do art. 75, da Lei nº 14.133/2021, conforme o caso concreto).</w:t>
      </w:r>
    </w:p>
    <w:p w:rsidR="00031FE2" w:rsidRDefault="00031FE2">
      <w:pPr>
        <w:pStyle w:val="Corpodetexto"/>
        <w:spacing w:before="32"/>
        <w:rPr>
          <w:rFonts w:ascii="Arial"/>
          <w:i/>
        </w:rPr>
      </w:pPr>
    </w:p>
    <w:p w:rsidR="00031FE2" w:rsidRDefault="008B5961">
      <w:pPr>
        <w:pStyle w:val="PargrafodaLista"/>
        <w:numPr>
          <w:ilvl w:val="1"/>
          <w:numId w:val="4"/>
        </w:numPr>
        <w:tabs>
          <w:tab w:val="left" w:pos="1333"/>
          <w:tab w:val="left" w:pos="1618"/>
        </w:tabs>
        <w:spacing w:before="1" w:line="276" w:lineRule="auto"/>
        <w:ind w:right="949" w:hanging="432"/>
        <w:rPr>
          <w:rFonts w:ascii="Arial" w:hAnsi="Arial"/>
          <w:i/>
          <w:sz w:val="20"/>
        </w:rPr>
      </w:pPr>
      <w:r>
        <w:rPr>
          <w:rFonts w:ascii="Arial" w:hAnsi="Arial"/>
          <w:i/>
          <w:sz w:val="20"/>
        </w:rPr>
        <w:t>Previamente à celebração do contrato, a Administração verificaráo eventual descumprimento das condições para contratação, especialmente quanto à existência de sanção que a impeça, mediante a consulta a cadastros informativos oficiais, tais como:</w:t>
      </w:r>
    </w:p>
    <w:p w:rsidR="00031FE2" w:rsidRDefault="008B5961">
      <w:pPr>
        <w:pStyle w:val="PargrafodaLista"/>
        <w:numPr>
          <w:ilvl w:val="0"/>
          <w:numId w:val="3"/>
        </w:numPr>
        <w:tabs>
          <w:tab w:val="left" w:pos="2267"/>
        </w:tabs>
        <w:spacing w:before="118"/>
        <w:ind w:left="2267" w:hanging="231"/>
        <w:rPr>
          <w:rFonts w:ascii="Arial"/>
          <w:i/>
          <w:sz w:val="20"/>
        </w:rPr>
      </w:pPr>
      <w:r>
        <w:rPr>
          <w:rFonts w:ascii="Arial"/>
          <w:i/>
          <w:spacing w:val="-2"/>
          <w:sz w:val="20"/>
        </w:rPr>
        <w:t>SICAF;</w:t>
      </w:r>
    </w:p>
    <w:p w:rsidR="00031FE2" w:rsidRDefault="008B5961">
      <w:pPr>
        <w:pStyle w:val="PargrafodaLista"/>
        <w:numPr>
          <w:ilvl w:val="0"/>
          <w:numId w:val="3"/>
        </w:numPr>
        <w:tabs>
          <w:tab w:val="left" w:pos="2339"/>
        </w:tabs>
        <w:spacing w:before="34" w:line="276" w:lineRule="auto"/>
        <w:ind w:left="2036" w:right="949" w:firstLine="0"/>
        <w:rPr>
          <w:rFonts w:ascii="Arial" w:hAnsi="Arial"/>
          <w:i/>
          <w:sz w:val="20"/>
        </w:rPr>
      </w:pPr>
      <w:r>
        <w:rPr>
          <w:rFonts w:ascii="Arial" w:hAnsi="Arial"/>
          <w:i/>
          <w:sz w:val="20"/>
        </w:rPr>
        <w:t>CadastroNacionaldeEmpresasInidôneaseSuspensas-CEIS,mantidopela Controladoria-Geral da União (</w:t>
      </w:r>
      <w:hyperlink r:id="rId6">
        <w:r>
          <w:rPr>
            <w:rFonts w:ascii="Arial" w:hAnsi="Arial"/>
            <w:i/>
            <w:sz w:val="20"/>
            <w:u w:val="single"/>
          </w:rPr>
          <w:t>www.portaldatransparencia.gov.br/ceis</w:t>
        </w:r>
        <w:r>
          <w:rPr>
            <w:rFonts w:ascii="Arial" w:hAnsi="Arial"/>
            <w:i/>
            <w:sz w:val="20"/>
          </w:rPr>
          <w:t>);</w:t>
        </w:r>
      </w:hyperlink>
    </w:p>
    <w:p w:rsidR="00031FE2" w:rsidRDefault="008B5961">
      <w:pPr>
        <w:pStyle w:val="PargrafodaLista"/>
        <w:numPr>
          <w:ilvl w:val="0"/>
          <w:numId w:val="3"/>
        </w:numPr>
        <w:tabs>
          <w:tab w:val="left" w:pos="2278"/>
        </w:tabs>
        <w:spacing w:line="276" w:lineRule="auto"/>
        <w:ind w:left="2036" w:right="954" w:firstLine="0"/>
        <w:rPr>
          <w:rFonts w:ascii="Arial" w:hAnsi="Arial"/>
          <w:i/>
          <w:sz w:val="20"/>
        </w:rPr>
      </w:pPr>
      <w:r>
        <w:rPr>
          <w:rFonts w:ascii="Arial" w:hAnsi="Arial"/>
          <w:i/>
          <w:sz w:val="20"/>
        </w:rPr>
        <w:t>Cadastro Nacional de Empresas Punidas – CNEP, mantido pela Controladoria-Geral da União (</w:t>
      </w:r>
      <w:r>
        <w:rPr>
          <w:rFonts w:ascii="Arial" w:hAnsi="Arial"/>
          <w:i/>
          <w:sz w:val="20"/>
          <w:u w:val="single"/>
        </w:rPr>
        <w:t>https://</w:t>
      </w:r>
      <w:hyperlink r:id="rId7">
        <w:r>
          <w:rPr>
            <w:rFonts w:ascii="Arial" w:hAnsi="Arial"/>
            <w:i/>
            <w:sz w:val="20"/>
            <w:u w:val="single"/>
          </w:rPr>
          <w:t>www.portaltransparencia.gov.br/sancoes/cnep</w:t>
        </w:r>
        <w:r>
          <w:rPr>
            <w:rFonts w:ascii="Arial" w:hAnsi="Arial"/>
            <w:i/>
            <w:sz w:val="20"/>
          </w:rPr>
          <w:t>)</w:t>
        </w:r>
      </w:hyperlink>
    </w:p>
    <w:p w:rsidR="00031FE2" w:rsidRDefault="00031FE2">
      <w:pPr>
        <w:pStyle w:val="Corpodetexto"/>
        <w:spacing w:before="152"/>
        <w:rPr>
          <w:rFonts w:ascii="Arial"/>
          <w:i/>
        </w:rPr>
      </w:pPr>
    </w:p>
    <w:p w:rsidR="00031FE2" w:rsidRDefault="008B5961">
      <w:pPr>
        <w:pStyle w:val="PargrafodaLista"/>
        <w:numPr>
          <w:ilvl w:val="1"/>
          <w:numId w:val="4"/>
        </w:numPr>
        <w:tabs>
          <w:tab w:val="left" w:pos="1333"/>
          <w:tab w:val="left" w:pos="1618"/>
        </w:tabs>
        <w:spacing w:line="276" w:lineRule="auto"/>
        <w:ind w:right="950" w:hanging="432"/>
        <w:rPr>
          <w:rFonts w:ascii="Arial" w:hAnsi="Arial"/>
          <w:i/>
          <w:sz w:val="20"/>
        </w:rPr>
      </w:pPr>
      <w:r>
        <w:rPr>
          <w:rFonts w:ascii="Arial" w:hAnsi="Arial"/>
          <w:i/>
          <w:sz w:val="20"/>
        </w:rPr>
        <w:t xml:space="preserve">A consulta aos cadastros será realizada em nome da empresa fornecedora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w:t>
      </w:r>
      <w:r>
        <w:rPr>
          <w:rFonts w:ascii="Arial" w:hAnsi="Arial"/>
          <w:i/>
          <w:spacing w:val="-2"/>
          <w:sz w:val="20"/>
        </w:rPr>
        <w:t>majoritário.</w:t>
      </w:r>
    </w:p>
    <w:p w:rsidR="00031FE2" w:rsidRDefault="008B5961">
      <w:pPr>
        <w:pStyle w:val="PargrafodaLista"/>
        <w:numPr>
          <w:ilvl w:val="1"/>
          <w:numId w:val="4"/>
        </w:numPr>
        <w:tabs>
          <w:tab w:val="left" w:pos="1333"/>
          <w:tab w:val="left" w:pos="1618"/>
        </w:tabs>
        <w:spacing w:line="276" w:lineRule="auto"/>
        <w:ind w:right="953" w:hanging="432"/>
        <w:rPr>
          <w:rFonts w:ascii="Arial" w:hAnsi="Arial"/>
          <w:i/>
          <w:sz w:val="20"/>
        </w:rPr>
      </w:pPr>
      <w:r>
        <w:rPr>
          <w:rFonts w:ascii="Arial" w:hAnsi="Arial"/>
          <w:i/>
          <w:sz w:val="20"/>
        </w:rPr>
        <w:t>Caso conste na Consulta de Situação do Fornecedor a existência de Ocorrências Impeditivas Indiretas, o gestor diligenciará para verificar se houve fraude por parte das empresas apontadas no Relatório de Ocorrências Impeditivas Indiretas.</w:t>
      </w:r>
    </w:p>
    <w:p w:rsidR="00031FE2" w:rsidRDefault="008B5961">
      <w:pPr>
        <w:pStyle w:val="PargrafodaLista"/>
        <w:numPr>
          <w:ilvl w:val="1"/>
          <w:numId w:val="4"/>
        </w:numPr>
        <w:tabs>
          <w:tab w:val="left" w:pos="1333"/>
          <w:tab w:val="left" w:pos="1618"/>
        </w:tabs>
        <w:spacing w:line="276" w:lineRule="auto"/>
        <w:ind w:right="959" w:hanging="432"/>
        <w:rPr>
          <w:rFonts w:ascii="Arial" w:hAnsi="Arial"/>
          <w:i/>
          <w:sz w:val="20"/>
        </w:rPr>
      </w:pPr>
      <w:r>
        <w:rPr>
          <w:rFonts w:ascii="Arial" w:hAnsi="Arial"/>
          <w:i/>
          <w:sz w:val="20"/>
        </w:rPr>
        <w:t>A tentativa de burla será verificada por meio dos vínculos societários, linhas de fornecimento similares, dentre outros.</w:t>
      </w:r>
    </w:p>
    <w:p w:rsidR="00031FE2" w:rsidRDefault="008B5961">
      <w:pPr>
        <w:pStyle w:val="PargrafodaLista"/>
        <w:numPr>
          <w:ilvl w:val="1"/>
          <w:numId w:val="4"/>
        </w:numPr>
        <w:tabs>
          <w:tab w:val="left" w:pos="1333"/>
          <w:tab w:val="left" w:pos="1618"/>
        </w:tabs>
        <w:spacing w:line="276" w:lineRule="auto"/>
        <w:ind w:right="959" w:hanging="432"/>
        <w:rPr>
          <w:rFonts w:ascii="Arial" w:hAnsi="Arial"/>
          <w:i/>
          <w:sz w:val="20"/>
        </w:rPr>
      </w:pPr>
      <w:r>
        <w:rPr>
          <w:rFonts w:ascii="Arial" w:hAnsi="Arial"/>
          <w:i/>
          <w:sz w:val="20"/>
        </w:rPr>
        <w:t xml:space="preserve">O fornecedor será convocado para manifestação previamente a uma eventual negativa de </w:t>
      </w:r>
      <w:r>
        <w:rPr>
          <w:rFonts w:ascii="Arial" w:hAnsi="Arial"/>
          <w:i/>
          <w:spacing w:val="-2"/>
          <w:sz w:val="20"/>
        </w:rPr>
        <w:t>contratação.</w:t>
      </w:r>
    </w:p>
    <w:p w:rsidR="00031FE2" w:rsidRDefault="008B5961">
      <w:pPr>
        <w:pStyle w:val="PargrafodaLista"/>
        <w:numPr>
          <w:ilvl w:val="1"/>
          <w:numId w:val="4"/>
        </w:numPr>
        <w:tabs>
          <w:tab w:val="left" w:pos="1333"/>
          <w:tab w:val="left" w:pos="1618"/>
        </w:tabs>
        <w:spacing w:line="276" w:lineRule="auto"/>
        <w:ind w:right="960" w:hanging="432"/>
        <w:rPr>
          <w:rFonts w:ascii="Arial" w:hAnsi="Arial"/>
          <w:i/>
          <w:sz w:val="20"/>
        </w:rPr>
      </w:pPr>
      <w:r>
        <w:rPr>
          <w:rFonts w:ascii="Arial" w:hAnsi="Arial"/>
          <w:i/>
          <w:sz w:val="20"/>
        </w:rPr>
        <w:t>Caso atendidas as condições para contratação, a habilitação do fornecedor será verificada por meio do SICAF, nos documentos por ele abrangidos.</w:t>
      </w:r>
    </w:p>
    <w:p w:rsidR="00031FE2" w:rsidRDefault="008B5961">
      <w:pPr>
        <w:pStyle w:val="PargrafodaLista"/>
        <w:numPr>
          <w:ilvl w:val="1"/>
          <w:numId w:val="4"/>
        </w:numPr>
        <w:tabs>
          <w:tab w:val="left" w:pos="1333"/>
          <w:tab w:val="left" w:pos="1618"/>
        </w:tabs>
        <w:spacing w:line="276" w:lineRule="auto"/>
        <w:ind w:right="953" w:hanging="432"/>
        <w:rPr>
          <w:rFonts w:ascii="Arial" w:hAnsi="Arial"/>
          <w:i/>
          <w:sz w:val="20"/>
        </w:rPr>
      </w:pPr>
      <w:r>
        <w:rPr>
          <w:rFonts w:ascii="Arial" w:hAnsi="Arial"/>
          <w:i/>
          <w:sz w:val="20"/>
        </w:rPr>
        <w:t>É dever do fornecedormanter atualizada arespectiva documentação constante do SICAF, ou encaminhar, quando solicitado pela Administração, a respectiva documentação atualizada.</w:t>
      </w:r>
    </w:p>
    <w:p w:rsidR="00031FE2" w:rsidRDefault="008B5961">
      <w:pPr>
        <w:pStyle w:val="PargrafodaLista"/>
        <w:numPr>
          <w:ilvl w:val="1"/>
          <w:numId w:val="4"/>
        </w:numPr>
        <w:tabs>
          <w:tab w:val="left" w:pos="1333"/>
          <w:tab w:val="left" w:pos="1618"/>
        </w:tabs>
        <w:spacing w:line="276" w:lineRule="auto"/>
        <w:ind w:right="957" w:hanging="432"/>
        <w:rPr>
          <w:rFonts w:ascii="Arial" w:hAnsi="Arial"/>
          <w:i/>
          <w:sz w:val="20"/>
        </w:rPr>
      </w:pPr>
      <w:r>
        <w:rPr>
          <w:rFonts w:ascii="Arial" w:hAnsi="Arial"/>
          <w:i/>
          <w:sz w:val="20"/>
        </w:rPr>
        <w:t>Não serão aceitos documentos de habilitação com indicação de CNPJ/CPF diferentes, salvo aqueles legalmente permitidos.</w:t>
      </w:r>
    </w:p>
    <w:p w:rsidR="00031FE2" w:rsidRDefault="00031FE2">
      <w:pPr>
        <w:spacing w:line="276" w:lineRule="auto"/>
        <w:jc w:val="both"/>
        <w:rPr>
          <w:rFonts w:ascii="Arial" w:hAnsi="Arial"/>
          <w:sz w:val="20"/>
        </w:rPr>
        <w:sectPr w:rsidR="00031FE2">
          <w:pgSz w:w="11910" w:h="16840"/>
          <w:pgMar w:top="1640" w:right="180" w:bottom="280" w:left="800" w:header="720" w:footer="720" w:gutter="0"/>
          <w:cols w:space="720"/>
        </w:sectPr>
      </w:pPr>
    </w:p>
    <w:p w:rsidR="00031FE2" w:rsidRDefault="008B5961">
      <w:pPr>
        <w:pStyle w:val="PargrafodaLista"/>
        <w:numPr>
          <w:ilvl w:val="1"/>
          <w:numId w:val="4"/>
        </w:numPr>
        <w:tabs>
          <w:tab w:val="left" w:pos="1333"/>
          <w:tab w:val="left" w:pos="1618"/>
        </w:tabs>
        <w:spacing w:before="63" w:line="276" w:lineRule="auto"/>
        <w:ind w:right="954" w:hanging="432"/>
        <w:rPr>
          <w:rFonts w:ascii="Arial" w:hAnsi="Arial"/>
          <w:i/>
          <w:sz w:val="20"/>
        </w:rPr>
      </w:pPr>
      <w:r>
        <w:rPr>
          <w:rFonts w:ascii="Arial" w:hAnsi="Arial"/>
          <w:i/>
          <w:sz w:val="20"/>
        </w:rPr>
        <w:lastRenderedPageBreak/>
        <w:t>Se o fornecedor for a matriz, todos os documentos deverão estar em nome da matriz, e se o fornecedor for a filial, todos os documentos deverão estar em nome da filial, exceto para atestados de capacidade técnica, caso exigidos, e no caso daqueles documentos que, pela própria natureza, comprovadamente, forem emitidos somente em nome da matriz.</w:t>
      </w:r>
    </w:p>
    <w:p w:rsidR="00031FE2" w:rsidRDefault="008B5961">
      <w:pPr>
        <w:pStyle w:val="PargrafodaLista"/>
        <w:numPr>
          <w:ilvl w:val="1"/>
          <w:numId w:val="4"/>
        </w:numPr>
        <w:tabs>
          <w:tab w:val="left" w:pos="1333"/>
          <w:tab w:val="left" w:pos="1618"/>
        </w:tabs>
        <w:spacing w:line="276" w:lineRule="auto"/>
        <w:ind w:right="953" w:hanging="432"/>
        <w:rPr>
          <w:rFonts w:ascii="Arial" w:hAnsi="Arial"/>
          <w:i/>
          <w:sz w:val="20"/>
        </w:rPr>
      </w:pPr>
      <w:r>
        <w:rPr>
          <w:rFonts w:ascii="Arial" w:hAnsi="Arial"/>
          <w:i/>
          <w:sz w:val="20"/>
        </w:rPr>
        <w:t>Serão aceitos registros de CNPJ de fornecedor matriz e filial com diferenças de números de documentos pertinentes ao CND e ao CRF/FGTS, quando for comprovada a centralização do recolhimento dessas contribuições.</w:t>
      </w:r>
    </w:p>
    <w:p w:rsidR="00031FE2" w:rsidRDefault="008B5961">
      <w:pPr>
        <w:pStyle w:val="PargrafodaLista"/>
        <w:numPr>
          <w:ilvl w:val="1"/>
          <w:numId w:val="4"/>
        </w:numPr>
        <w:tabs>
          <w:tab w:val="left" w:pos="1333"/>
          <w:tab w:val="left" w:pos="1618"/>
        </w:tabs>
        <w:spacing w:line="276" w:lineRule="auto"/>
        <w:ind w:right="955" w:hanging="432"/>
        <w:rPr>
          <w:rFonts w:ascii="Arial" w:hAnsi="Arial"/>
          <w:i/>
          <w:sz w:val="20"/>
        </w:rPr>
      </w:pPr>
      <w:r>
        <w:rPr>
          <w:rFonts w:ascii="Arial" w:hAnsi="Arial"/>
          <w:i/>
          <w:sz w:val="20"/>
        </w:rPr>
        <w:t xml:space="preserve">Para fins de contratação, deverá o fornecedor comprovar os seguintes requisitos de </w:t>
      </w:r>
      <w:r>
        <w:rPr>
          <w:rFonts w:ascii="Arial" w:hAnsi="Arial"/>
          <w:i/>
          <w:spacing w:val="-2"/>
          <w:sz w:val="20"/>
        </w:rPr>
        <w:t>habilitação:</w:t>
      </w:r>
    </w:p>
    <w:p w:rsidR="00031FE2" w:rsidRDefault="008B5961">
      <w:pPr>
        <w:pStyle w:val="PargrafodaLista"/>
        <w:numPr>
          <w:ilvl w:val="1"/>
          <w:numId w:val="4"/>
        </w:numPr>
        <w:tabs>
          <w:tab w:val="left" w:pos="1618"/>
        </w:tabs>
        <w:spacing w:before="115"/>
        <w:ind w:left="1618" w:hanging="717"/>
        <w:rPr>
          <w:rFonts w:ascii="Arial" w:hAnsi="Arial"/>
          <w:b/>
          <w:sz w:val="20"/>
        </w:rPr>
      </w:pPr>
      <w:r>
        <w:rPr>
          <w:rFonts w:ascii="Arial" w:hAnsi="Arial"/>
          <w:b/>
          <w:sz w:val="20"/>
        </w:rPr>
        <w:t>Habilitação</w:t>
      </w:r>
      <w:r>
        <w:rPr>
          <w:rFonts w:ascii="Arial" w:hAnsi="Arial"/>
          <w:b/>
          <w:spacing w:val="-2"/>
          <w:sz w:val="20"/>
        </w:rPr>
        <w:t>Jurídica:</w:t>
      </w:r>
    </w:p>
    <w:p w:rsidR="00031FE2" w:rsidRDefault="008B5961">
      <w:pPr>
        <w:pStyle w:val="Corpodetexto"/>
        <w:tabs>
          <w:tab w:val="left" w:pos="1621"/>
        </w:tabs>
        <w:spacing w:before="154" w:line="276" w:lineRule="auto"/>
        <w:ind w:left="1621" w:right="961" w:hanging="720"/>
      </w:pPr>
      <w:r>
        <w:rPr>
          <w:spacing w:val="-2"/>
        </w:rPr>
        <w:t>7.2.1</w:t>
      </w:r>
      <w:r>
        <w:tab/>
      </w:r>
      <w:r>
        <w:rPr>
          <w:rFonts w:ascii="Arial" w:hAnsi="Arial"/>
          <w:b/>
        </w:rPr>
        <w:t>Pessoafísica:</w:t>
      </w:r>
      <w:r>
        <w:t>cédula deidentidade(RG)oudocumentoequivalenteque,porforçadelei, tenha validade para fins de identificação em todo o território nacional;</w:t>
      </w:r>
    </w:p>
    <w:p w:rsidR="00031FE2" w:rsidRDefault="008B5961">
      <w:pPr>
        <w:spacing w:before="119"/>
        <w:ind w:left="3191"/>
        <w:rPr>
          <w:rFonts w:ascii="Arial"/>
          <w:b/>
          <w:sz w:val="20"/>
        </w:rPr>
      </w:pPr>
      <w:r>
        <w:rPr>
          <w:rFonts w:ascii="Arial"/>
          <w:b/>
          <w:spacing w:val="-5"/>
          <w:sz w:val="20"/>
          <w:u w:val="single"/>
        </w:rPr>
        <w:t>OU</w:t>
      </w:r>
    </w:p>
    <w:p w:rsidR="00031FE2" w:rsidRDefault="00031FE2">
      <w:pPr>
        <w:pStyle w:val="Corpodetexto"/>
        <w:spacing w:before="188"/>
        <w:rPr>
          <w:rFonts w:ascii="Arial"/>
          <w:b/>
        </w:rPr>
      </w:pPr>
    </w:p>
    <w:p w:rsidR="00031FE2" w:rsidRDefault="008B5961">
      <w:pPr>
        <w:pStyle w:val="Corpodetexto"/>
        <w:spacing w:line="276" w:lineRule="auto"/>
        <w:ind w:left="1832" w:right="960" w:hanging="504"/>
        <w:jc w:val="both"/>
      </w:pPr>
      <w:r>
        <w:t>1.1.1.</w:t>
      </w:r>
      <w:r>
        <w:rPr>
          <w:rFonts w:ascii="Arial" w:hAnsi="Arial"/>
          <w:b/>
        </w:rPr>
        <w:t>Empresário individual</w:t>
      </w:r>
      <w:r>
        <w:t>: inscrição no Registro Público de Empresas Mercantis, a cargo da Junta Comercial da respectiva sede;</w:t>
      </w:r>
    </w:p>
    <w:p w:rsidR="00031FE2" w:rsidRDefault="008B5961">
      <w:pPr>
        <w:spacing w:before="119"/>
        <w:ind w:left="3191"/>
        <w:rPr>
          <w:rFonts w:ascii="Arial"/>
          <w:b/>
          <w:sz w:val="20"/>
        </w:rPr>
      </w:pPr>
      <w:r>
        <w:rPr>
          <w:rFonts w:ascii="Arial"/>
          <w:b/>
          <w:spacing w:val="-5"/>
          <w:sz w:val="20"/>
          <w:u w:val="single"/>
        </w:rPr>
        <w:t>OU</w:t>
      </w:r>
    </w:p>
    <w:p w:rsidR="00031FE2" w:rsidRDefault="008B5961">
      <w:pPr>
        <w:pStyle w:val="Corpodetexto"/>
        <w:spacing w:before="154" w:line="276" w:lineRule="auto"/>
        <w:ind w:left="1832" w:right="954" w:hanging="504"/>
        <w:jc w:val="both"/>
      </w:pPr>
      <w:r>
        <w:t>1.4.1.</w:t>
      </w:r>
      <w:r>
        <w:rPr>
          <w:rFonts w:ascii="Arial" w:hAnsi="Arial"/>
          <w:b/>
        </w:rPr>
        <w:t>Microempreendedor Individual - MEI</w:t>
      </w:r>
      <w:r>
        <w:t xml:space="preserve">: Certificado da Condição de Microempreendedor Individual - CCMEI, cuja aceitação ficará condicionada à verificação da autenticidade no sítio </w:t>
      </w:r>
      <w:r>
        <w:rPr>
          <w:u w:val="single"/>
        </w:rPr>
        <w:t>www.portaldoempreendedor.gov.br</w:t>
      </w:r>
      <w:r>
        <w:t>;</w:t>
      </w:r>
    </w:p>
    <w:p w:rsidR="00031FE2" w:rsidRDefault="008B5961">
      <w:pPr>
        <w:spacing w:before="119"/>
        <w:ind w:left="3191"/>
        <w:rPr>
          <w:rFonts w:ascii="Arial"/>
          <w:b/>
          <w:sz w:val="20"/>
        </w:rPr>
      </w:pPr>
      <w:r>
        <w:rPr>
          <w:rFonts w:ascii="Arial"/>
          <w:b/>
          <w:spacing w:val="-5"/>
          <w:sz w:val="20"/>
          <w:u w:val="single"/>
        </w:rPr>
        <w:t>OU</w:t>
      </w:r>
    </w:p>
    <w:p w:rsidR="00031FE2" w:rsidRDefault="008B5961">
      <w:pPr>
        <w:spacing w:before="154" w:line="276" w:lineRule="auto"/>
        <w:ind w:left="1832" w:right="950" w:hanging="504"/>
        <w:jc w:val="both"/>
        <w:rPr>
          <w:sz w:val="20"/>
        </w:rPr>
      </w:pPr>
      <w:r>
        <w:rPr>
          <w:sz w:val="20"/>
        </w:rPr>
        <w:t>1.4.1.</w:t>
      </w:r>
      <w:r>
        <w:rPr>
          <w:rFonts w:ascii="Arial" w:hAnsi="Arial"/>
          <w:b/>
          <w:sz w:val="20"/>
        </w:rPr>
        <w:t>Sociedade empresária, sociedade limitada unipessoal – SLU ou sociedade identificada como empresa individual de responsabilidade limitada - EIRELI</w:t>
      </w:r>
      <w:r>
        <w:rPr>
          <w:sz w:val="20"/>
        </w:rPr>
        <w:t>: inscrição do ato constitutivo, estatuto ou contrato social no Registro Público de Empresas Mercantis, a cargo da Junta Comercial da respectiva sede, acompanhada de documento comprobatório de seus administradores;</w:t>
      </w:r>
    </w:p>
    <w:p w:rsidR="00031FE2" w:rsidRDefault="008B5961">
      <w:pPr>
        <w:spacing w:before="118"/>
        <w:ind w:left="901"/>
        <w:rPr>
          <w:rFonts w:ascii="Arial" w:hAnsi="Arial"/>
          <w:b/>
          <w:sz w:val="20"/>
        </w:rPr>
      </w:pPr>
      <w:r>
        <w:rPr>
          <w:sz w:val="20"/>
        </w:rPr>
        <w:t>1.5.</w:t>
      </w:r>
      <w:r>
        <w:rPr>
          <w:rFonts w:ascii="Arial" w:hAnsi="Arial"/>
          <w:b/>
          <w:sz w:val="20"/>
        </w:rPr>
        <w:t>Habilitações</w:t>
      </w:r>
      <w:r w:rsidR="00EC6503">
        <w:rPr>
          <w:rFonts w:ascii="Arial" w:hAnsi="Arial"/>
          <w:b/>
          <w:sz w:val="20"/>
        </w:rPr>
        <w:t xml:space="preserve"> </w:t>
      </w:r>
      <w:r>
        <w:rPr>
          <w:rFonts w:ascii="Arial" w:hAnsi="Arial"/>
          <w:b/>
          <w:sz w:val="20"/>
        </w:rPr>
        <w:t>fiscal,social</w:t>
      </w:r>
      <w:r w:rsidR="00EC6503">
        <w:rPr>
          <w:rFonts w:ascii="Arial" w:hAnsi="Arial"/>
          <w:b/>
          <w:sz w:val="20"/>
        </w:rPr>
        <w:t xml:space="preserve"> </w:t>
      </w:r>
      <w:r>
        <w:rPr>
          <w:rFonts w:ascii="Arial" w:hAnsi="Arial"/>
          <w:b/>
          <w:sz w:val="20"/>
        </w:rPr>
        <w:t>e</w:t>
      </w:r>
      <w:r w:rsidR="00EC6503">
        <w:rPr>
          <w:rFonts w:ascii="Arial" w:hAnsi="Arial"/>
          <w:b/>
          <w:sz w:val="20"/>
        </w:rPr>
        <w:t xml:space="preserve"> </w:t>
      </w:r>
      <w:r>
        <w:rPr>
          <w:rFonts w:ascii="Arial" w:hAnsi="Arial"/>
          <w:b/>
          <w:spacing w:val="-2"/>
          <w:sz w:val="20"/>
        </w:rPr>
        <w:t>trabalhista:</w:t>
      </w:r>
    </w:p>
    <w:p w:rsidR="00031FE2" w:rsidRDefault="008B5961">
      <w:pPr>
        <w:pStyle w:val="PargrafodaLista"/>
        <w:numPr>
          <w:ilvl w:val="2"/>
          <w:numId w:val="2"/>
        </w:numPr>
        <w:tabs>
          <w:tab w:val="left" w:pos="1830"/>
        </w:tabs>
        <w:spacing w:before="154"/>
        <w:ind w:left="1830" w:hanging="502"/>
        <w:rPr>
          <w:sz w:val="20"/>
        </w:rPr>
      </w:pPr>
      <w:r>
        <w:rPr>
          <w:sz w:val="20"/>
        </w:rPr>
        <w:t>ProvadeinscriçãonoCadastrodePessoasFísicas</w:t>
      </w:r>
      <w:r>
        <w:rPr>
          <w:spacing w:val="-2"/>
          <w:sz w:val="20"/>
        </w:rPr>
        <w:t>(CPF);</w:t>
      </w:r>
    </w:p>
    <w:p w:rsidR="00031FE2" w:rsidRDefault="008B5961">
      <w:pPr>
        <w:pStyle w:val="Corpodetexto"/>
        <w:spacing w:before="154"/>
        <w:ind w:left="3191"/>
      </w:pPr>
      <w:r>
        <w:rPr>
          <w:spacing w:val="-5"/>
        </w:rPr>
        <w:t>OU</w:t>
      </w:r>
    </w:p>
    <w:p w:rsidR="00031FE2" w:rsidRDefault="008B5961">
      <w:pPr>
        <w:pStyle w:val="PargrafodaLista"/>
        <w:numPr>
          <w:ilvl w:val="2"/>
          <w:numId w:val="1"/>
        </w:numPr>
        <w:tabs>
          <w:tab w:val="left" w:pos="1830"/>
        </w:tabs>
        <w:spacing w:before="154"/>
        <w:ind w:left="1830" w:hanging="502"/>
        <w:rPr>
          <w:rFonts w:ascii="Arial" w:hAnsi="Arial"/>
          <w:i/>
          <w:sz w:val="20"/>
        </w:rPr>
      </w:pPr>
      <w:r>
        <w:rPr>
          <w:rFonts w:ascii="Arial" w:hAnsi="Arial"/>
          <w:i/>
          <w:sz w:val="20"/>
        </w:rPr>
        <w:t>ProvadeinscriçãonoCadastroNacionaldaPessoaJurídica</w:t>
      </w:r>
      <w:r>
        <w:rPr>
          <w:rFonts w:ascii="Arial" w:hAnsi="Arial"/>
          <w:i/>
          <w:spacing w:val="-2"/>
          <w:sz w:val="20"/>
        </w:rPr>
        <w:t>(CNPJ);</w:t>
      </w:r>
    </w:p>
    <w:p w:rsidR="00031FE2" w:rsidRDefault="008B5961">
      <w:pPr>
        <w:pStyle w:val="PargrafodaLista"/>
        <w:numPr>
          <w:ilvl w:val="2"/>
          <w:numId w:val="1"/>
        </w:numPr>
        <w:tabs>
          <w:tab w:val="left" w:pos="1830"/>
          <w:tab w:val="left" w:pos="1832"/>
        </w:tabs>
        <w:spacing w:before="154" w:line="276" w:lineRule="auto"/>
        <w:ind w:right="954"/>
        <w:rPr>
          <w:sz w:val="20"/>
        </w:rPr>
      </w:pPr>
      <w:r>
        <w:rPr>
          <w:sz w:val="20"/>
        </w:rPr>
        <w:t>Prova de regularidade fiscal perante a Fazenda Nacional, mediante apresentação de certidãoexpedidaconjuntamentepelaSecretaria daReceita Federaldo Brasil(RFB)e pela Procuradoria-Geral da Fazenda Nacional (PGFN), referente a todos os créditos tributários federaiseàDívidaAtiva daUnião(DAU)porelasadministrados,inclusiveaquelesrelativos à Seguridade Social, nos termos da Portaria Conjunta nº 1.751, de 02/10/2014, do Secretário da Receita Federal do Brasil e da Procuradora-Geral da Fazenda Nacional.</w:t>
      </w:r>
    </w:p>
    <w:p w:rsidR="00031FE2" w:rsidRDefault="008B5961">
      <w:pPr>
        <w:pStyle w:val="PargrafodaLista"/>
        <w:numPr>
          <w:ilvl w:val="2"/>
          <w:numId w:val="1"/>
        </w:numPr>
        <w:tabs>
          <w:tab w:val="left" w:pos="1830"/>
        </w:tabs>
        <w:spacing w:before="117"/>
        <w:ind w:left="1830" w:hanging="502"/>
        <w:rPr>
          <w:sz w:val="20"/>
        </w:rPr>
      </w:pPr>
      <w:r>
        <w:rPr>
          <w:sz w:val="20"/>
        </w:rPr>
        <w:t>ProvaderegularidadecomoFundodeGarantiadoTempodeServiço</w:t>
      </w:r>
      <w:r>
        <w:rPr>
          <w:spacing w:val="-2"/>
          <w:sz w:val="20"/>
        </w:rPr>
        <w:t>(FGTS);</w:t>
      </w:r>
    </w:p>
    <w:p w:rsidR="00031FE2" w:rsidRDefault="008B5961">
      <w:pPr>
        <w:pStyle w:val="PargrafodaLista"/>
        <w:numPr>
          <w:ilvl w:val="2"/>
          <w:numId w:val="1"/>
        </w:numPr>
        <w:tabs>
          <w:tab w:val="left" w:pos="1830"/>
          <w:tab w:val="left" w:pos="1832"/>
        </w:tabs>
        <w:spacing w:before="154" w:line="276" w:lineRule="auto"/>
        <w:ind w:right="950"/>
        <w:rPr>
          <w:sz w:val="20"/>
        </w:rPr>
      </w:pPr>
      <w:r>
        <w:rPr>
          <w:sz w:val="20"/>
        </w:rPr>
        <w:t>Declaração de que não emprega menor de 18 anos em trabalho noturno, perigoso ou insalubre e não emprega menor de 16 anos, salvo menor, a partir de 14 anos, na condição de aprendiz, nos termos do artigo 7°, XXXIII, da Constituição;</w:t>
      </w:r>
    </w:p>
    <w:p w:rsidR="00031FE2" w:rsidRDefault="008B5961">
      <w:pPr>
        <w:pStyle w:val="PargrafodaLista"/>
        <w:numPr>
          <w:ilvl w:val="2"/>
          <w:numId w:val="1"/>
        </w:numPr>
        <w:tabs>
          <w:tab w:val="left" w:pos="1830"/>
          <w:tab w:val="left" w:pos="1832"/>
        </w:tabs>
        <w:spacing w:before="118" w:line="276" w:lineRule="auto"/>
        <w:ind w:right="955"/>
        <w:rPr>
          <w:sz w:val="20"/>
        </w:rPr>
      </w:pPr>
      <w:r>
        <w:rPr>
          <w:sz w:val="20"/>
        </w:rPr>
        <w:t>Prova de inexistência de débitos inadimplidos perante a Justiça do Trabalho, mediante a apresentação de certidão negativa ou positiva com efeito de negativa, nos termos doTítulo VII-A da Consolidação das Leis do Trabalho, aprovada pelo Decreto-Lei nº 5.452, de 1º de maio de 1943.</w:t>
      </w:r>
    </w:p>
    <w:p w:rsidR="00031FE2" w:rsidRDefault="00031FE2">
      <w:pPr>
        <w:spacing w:line="276" w:lineRule="auto"/>
        <w:jc w:val="both"/>
        <w:rPr>
          <w:sz w:val="20"/>
        </w:rPr>
        <w:sectPr w:rsidR="00031FE2">
          <w:pgSz w:w="11910" w:h="16840"/>
          <w:pgMar w:top="1620" w:right="180" w:bottom="280" w:left="800" w:header="720" w:footer="720" w:gutter="0"/>
          <w:cols w:space="720"/>
        </w:sectPr>
      </w:pPr>
    </w:p>
    <w:p w:rsidR="00031FE2" w:rsidRDefault="008B5961">
      <w:pPr>
        <w:pStyle w:val="PargrafodaLista"/>
        <w:numPr>
          <w:ilvl w:val="2"/>
          <w:numId w:val="1"/>
        </w:numPr>
        <w:tabs>
          <w:tab w:val="left" w:pos="1830"/>
          <w:tab w:val="left" w:pos="1832"/>
        </w:tabs>
        <w:spacing w:before="63" w:line="276" w:lineRule="auto"/>
        <w:ind w:right="955"/>
        <w:rPr>
          <w:sz w:val="20"/>
        </w:rPr>
      </w:pPr>
      <w:r>
        <w:rPr>
          <w:sz w:val="20"/>
        </w:rPr>
        <w:lastRenderedPageBreak/>
        <w:t xml:space="preserve">Prova de inscrição no cadastro de contribuintes estadual, se houver, relativo ao domicílioou sede do fornecedor, pertinente ao seu ramo de atividade e compatível com o objeto </w:t>
      </w:r>
      <w:r>
        <w:rPr>
          <w:spacing w:val="-2"/>
          <w:sz w:val="20"/>
        </w:rPr>
        <w:t>contratual;</w:t>
      </w:r>
    </w:p>
    <w:p w:rsidR="00031FE2" w:rsidRDefault="008B5961">
      <w:pPr>
        <w:pStyle w:val="PargrafodaLista"/>
        <w:numPr>
          <w:ilvl w:val="3"/>
          <w:numId w:val="1"/>
        </w:numPr>
        <w:tabs>
          <w:tab w:val="left" w:pos="3392"/>
          <w:tab w:val="left" w:pos="3777"/>
        </w:tabs>
        <w:spacing w:before="118" w:line="276" w:lineRule="auto"/>
        <w:ind w:right="953" w:hanging="648"/>
        <w:rPr>
          <w:sz w:val="20"/>
        </w:rPr>
      </w:pPr>
      <w:r>
        <w:rPr>
          <w:sz w:val="20"/>
        </w:rPr>
        <w:t>O fornecedor enquadrado como microempreendedor individual que pretenda auferiros benefícios dotratamento diferenciado previstos na Lei Complementar n. 123, de 2006, estará dispensado da prova de inscrição nos cadastros de contribuintes estadual e municipal.</w:t>
      </w:r>
    </w:p>
    <w:p w:rsidR="00031FE2" w:rsidRDefault="008B5961">
      <w:pPr>
        <w:pStyle w:val="PargrafodaLista"/>
        <w:numPr>
          <w:ilvl w:val="2"/>
          <w:numId w:val="1"/>
        </w:numPr>
        <w:tabs>
          <w:tab w:val="left" w:pos="1830"/>
          <w:tab w:val="left" w:pos="1832"/>
        </w:tabs>
        <w:spacing w:before="118" w:line="276" w:lineRule="auto"/>
        <w:ind w:right="963"/>
        <w:rPr>
          <w:sz w:val="20"/>
        </w:rPr>
      </w:pPr>
      <w:r>
        <w:rPr>
          <w:sz w:val="20"/>
        </w:rPr>
        <w:t>Prova de regularidade com a Fazenda Estadual ou Distrital do domicílio ou sede do fornecedor, relativa à atividade em cujo exercício contrata ou concorre;</w:t>
      </w:r>
    </w:p>
    <w:p w:rsidR="00031FE2" w:rsidRDefault="008B5961">
      <w:pPr>
        <w:pStyle w:val="PargrafodaLista"/>
        <w:numPr>
          <w:ilvl w:val="3"/>
          <w:numId w:val="1"/>
        </w:numPr>
        <w:tabs>
          <w:tab w:val="left" w:pos="3392"/>
          <w:tab w:val="left" w:pos="3777"/>
        </w:tabs>
        <w:spacing w:before="119" w:line="276" w:lineRule="auto"/>
        <w:ind w:right="951" w:hanging="648"/>
        <w:rPr>
          <w:sz w:val="20"/>
        </w:rPr>
      </w:pPr>
      <w:r>
        <w:rPr>
          <w:sz w:val="20"/>
        </w:rPr>
        <w:t>Caso o fornecedor seja considerado isento dos tributos estaduais ou distritais relacionados ao objeto, deverá comprovar tal condição mediante a apresentação de certidão ou declaração da Fazenda respectiva do seu domicílio ou sede,ou por meio de outrodocumentoequivalente, na forma da respectiva legislação de regência.</w:t>
      </w:r>
    </w:p>
    <w:p w:rsidR="00031FE2" w:rsidRDefault="00031FE2">
      <w:pPr>
        <w:pStyle w:val="Corpodetexto"/>
      </w:pPr>
    </w:p>
    <w:p w:rsidR="00031FE2" w:rsidRDefault="00031FE2">
      <w:pPr>
        <w:pStyle w:val="Corpodetexto"/>
      </w:pPr>
    </w:p>
    <w:p w:rsidR="00031FE2" w:rsidRDefault="00031FE2">
      <w:pPr>
        <w:pStyle w:val="Corpodetexto"/>
      </w:pPr>
    </w:p>
    <w:p w:rsidR="00031FE2" w:rsidRDefault="008B5961">
      <w:pPr>
        <w:ind w:left="309"/>
        <w:jc w:val="center"/>
        <w:rPr>
          <w:rFonts w:ascii="Calibri" w:hAnsi="Calibri"/>
        </w:rPr>
      </w:pPr>
      <w:r>
        <w:rPr>
          <w:rFonts w:ascii="Calibri" w:hAnsi="Calibri"/>
        </w:rPr>
        <w:t>Brasília-DF,</w:t>
      </w:r>
      <w:r w:rsidR="00824836">
        <w:rPr>
          <w:rFonts w:ascii="Calibri" w:hAnsi="Calibri"/>
        </w:rPr>
        <w:t>20</w:t>
      </w:r>
      <w:r w:rsidR="00EC6503">
        <w:rPr>
          <w:rFonts w:ascii="Calibri" w:hAnsi="Calibri"/>
        </w:rPr>
        <w:t xml:space="preserve"> </w:t>
      </w:r>
      <w:r>
        <w:rPr>
          <w:rFonts w:ascii="Calibri" w:hAnsi="Calibri"/>
        </w:rPr>
        <w:t>de</w:t>
      </w:r>
      <w:r w:rsidR="00EC6503">
        <w:rPr>
          <w:rFonts w:ascii="Calibri" w:hAnsi="Calibri"/>
        </w:rPr>
        <w:t xml:space="preserve"> maio </w:t>
      </w:r>
      <w:r>
        <w:rPr>
          <w:rFonts w:ascii="Calibri" w:hAnsi="Calibri"/>
        </w:rPr>
        <w:t>de</w:t>
      </w:r>
      <w:r w:rsidR="00EC6503">
        <w:rPr>
          <w:rFonts w:ascii="Calibri" w:hAnsi="Calibri"/>
        </w:rPr>
        <w:t xml:space="preserve"> </w:t>
      </w:r>
      <w:r>
        <w:rPr>
          <w:rFonts w:ascii="Calibri" w:hAnsi="Calibri"/>
          <w:spacing w:val="-2"/>
        </w:rPr>
        <w:t>2024.</w:t>
      </w:r>
    </w:p>
    <w:p w:rsidR="00031FE2" w:rsidRDefault="00031FE2">
      <w:pPr>
        <w:pStyle w:val="Corpodetexto"/>
        <w:rPr>
          <w:rFonts w:ascii="Calibri"/>
          <w:sz w:val="22"/>
        </w:rPr>
      </w:pPr>
    </w:p>
    <w:p w:rsidR="00031FE2" w:rsidRDefault="00031FE2">
      <w:pPr>
        <w:pStyle w:val="Corpodetexto"/>
        <w:rPr>
          <w:rFonts w:ascii="Calibri"/>
          <w:sz w:val="22"/>
        </w:rPr>
      </w:pPr>
    </w:p>
    <w:p w:rsidR="00031FE2" w:rsidRDefault="00031FE2">
      <w:pPr>
        <w:pStyle w:val="Corpodetexto"/>
        <w:rPr>
          <w:rFonts w:ascii="Calibri"/>
          <w:sz w:val="22"/>
        </w:rPr>
      </w:pPr>
    </w:p>
    <w:p w:rsidR="00031FE2" w:rsidRDefault="00031FE2">
      <w:pPr>
        <w:pStyle w:val="Corpodetexto"/>
        <w:rPr>
          <w:rFonts w:ascii="Calibri"/>
          <w:sz w:val="22"/>
        </w:rPr>
      </w:pPr>
    </w:p>
    <w:p w:rsidR="00031FE2" w:rsidRDefault="00031FE2">
      <w:pPr>
        <w:pStyle w:val="Corpodetexto"/>
        <w:rPr>
          <w:rFonts w:ascii="Calibri"/>
          <w:sz w:val="22"/>
        </w:rPr>
      </w:pPr>
    </w:p>
    <w:p w:rsidR="00031FE2" w:rsidRDefault="00031FE2">
      <w:pPr>
        <w:pStyle w:val="Corpodetexto"/>
        <w:rPr>
          <w:rFonts w:ascii="Calibri"/>
          <w:sz w:val="22"/>
        </w:rPr>
      </w:pPr>
    </w:p>
    <w:p w:rsidR="00031FE2" w:rsidRDefault="00031FE2">
      <w:pPr>
        <w:pStyle w:val="Corpodetexto"/>
        <w:rPr>
          <w:rFonts w:ascii="Calibri"/>
          <w:sz w:val="22"/>
        </w:rPr>
      </w:pPr>
    </w:p>
    <w:p w:rsidR="00031FE2" w:rsidRDefault="00031FE2">
      <w:pPr>
        <w:pStyle w:val="Corpodetexto"/>
        <w:spacing w:before="27"/>
        <w:rPr>
          <w:rFonts w:ascii="Calibri"/>
          <w:sz w:val="22"/>
        </w:rPr>
      </w:pPr>
    </w:p>
    <w:p w:rsidR="00031FE2" w:rsidRDefault="00824836" w:rsidP="00EC6503">
      <w:pPr>
        <w:ind w:left="2880" w:right="4129"/>
        <w:jc w:val="center"/>
        <w:rPr>
          <w:rFonts w:ascii="Calibri" w:hAnsi="Calibri"/>
          <w:b/>
        </w:rPr>
      </w:pPr>
      <w:r>
        <w:rPr>
          <w:rFonts w:ascii="Calibri" w:hAnsi="Calibri"/>
          <w:b/>
        </w:rPr>
        <w:t xml:space="preserve">HELIVELTON RICARDO DA FONSÊCA </w:t>
      </w:r>
      <w:r w:rsidR="008B5961">
        <w:rPr>
          <w:rFonts w:ascii="Calibri" w:hAnsi="Calibri"/>
          <w:b/>
        </w:rPr>
        <w:t>–</w:t>
      </w:r>
      <w:r>
        <w:rPr>
          <w:rFonts w:ascii="Calibri" w:hAnsi="Calibri"/>
          <w:b/>
        </w:rPr>
        <w:t xml:space="preserve"> ST</w:t>
      </w:r>
    </w:p>
    <w:p w:rsidR="00031FE2" w:rsidRDefault="00EC6503" w:rsidP="00EC6503">
      <w:pPr>
        <w:spacing w:before="22"/>
        <w:ind w:left="2880"/>
        <w:jc w:val="both"/>
        <w:rPr>
          <w:rFonts w:ascii="Calibri" w:hAnsi="Calibri"/>
          <w:b/>
        </w:rPr>
      </w:pPr>
      <w:r>
        <w:rPr>
          <w:rFonts w:ascii="Calibri" w:hAnsi="Calibri"/>
          <w:b/>
        </w:rPr>
        <w:t xml:space="preserve">Responsável pela pesquisa </w:t>
      </w:r>
      <w:r w:rsidR="008B5961">
        <w:rPr>
          <w:rFonts w:ascii="Calibri" w:hAnsi="Calibri"/>
          <w:b/>
        </w:rPr>
        <w:t>do</w:t>
      </w:r>
      <w:r>
        <w:rPr>
          <w:rFonts w:ascii="Calibri" w:hAnsi="Calibri"/>
          <w:b/>
        </w:rPr>
        <w:t xml:space="preserve"> </w:t>
      </w:r>
      <w:r w:rsidR="008B5961">
        <w:rPr>
          <w:rFonts w:ascii="Calibri" w:hAnsi="Calibri"/>
          <w:b/>
        </w:rPr>
        <w:t>3º</w:t>
      </w:r>
      <w:r>
        <w:rPr>
          <w:rFonts w:ascii="Calibri" w:hAnsi="Calibri"/>
          <w:b/>
        </w:rPr>
        <w:t xml:space="preserve"> </w:t>
      </w:r>
      <w:r w:rsidR="008B5961">
        <w:rPr>
          <w:rFonts w:ascii="Calibri" w:hAnsi="Calibri"/>
          <w:b/>
        </w:rPr>
        <w:t>Esqd</w:t>
      </w:r>
      <w:r>
        <w:rPr>
          <w:rFonts w:ascii="Calibri" w:hAnsi="Calibri"/>
          <w:b/>
        </w:rPr>
        <w:t xml:space="preserve"> </w:t>
      </w:r>
      <w:r w:rsidR="008B5961">
        <w:rPr>
          <w:rFonts w:ascii="Calibri" w:hAnsi="Calibri"/>
          <w:b/>
        </w:rPr>
        <w:t>C</w:t>
      </w:r>
      <w:r>
        <w:rPr>
          <w:rFonts w:ascii="Calibri" w:hAnsi="Calibri"/>
          <w:b/>
        </w:rPr>
        <w:t xml:space="preserve"> </w:t>
      </w:r>
      <w:r w:rsidR="008B5961">
        <w:rPr>
          <w:rFonts w:ascii="Calibri" w:hAnsi="Calibri"/>
          <w:b/>
          <w:spacing w:val="-5"/>
        </w:rPr>
        <w:t>Mec</w:t>
      </w:r>
    </w:p>
    <w:p w:rsidR="00031FE2" w:rsidRDefault="00031FE2">
      <w:pPr>
        <w:pStyle w:val="Corpodetexto"/>
        <w:rPr>
          <w:rFonts w:ascii="Calibri"/>
          <w:b/>
          <w:sz w:val="22"/>
        </w:rPr>
      </w:pPr>
    </w:p>
    <w:p w:rsidR="00031FE2" w:rsidRDefault="00031FE2">
      <w:pPr>
        <w:pStyle w:val="Corpodetexto"/>
        <w:rPr>
          <w:rFonts w:ascii="Calibri"/>
          <w:b/>
          <w:sz w:val="22"/>
        </w:rPr>
      </w:pPr>
    </w:p>
    <w:p w:rsidR="00031FE2" w:rsidRDefault="00031FE2">
      <w:pPr>
        <w:pStyle w:val="Corpodetexto"/>
        <w:rPr>
          <w:rFonts w:ascii="Calibri"/>
          <w:b/>
          <w:sz w:val="22"/>
        </w:rPr>
      </w:pPr>
    </w:p>
    <w:p w:rsidR="00031FE2" w:rsidRDefault="00031FE2">
      <w:pPr>
        <w:pStyle w:val="Corpodetexto"/>
        <w:spacing w:before="132"/>
        <w:rPr>
          <w:rFonts w:ascii="Calibri"/>
          <w:b/>
          <w:sz w:val="22"/>
        </w:rPr>
      </w:pPr>
    </w:p>
    <w:p w:rsidR="00031FE2" w:rsidRDefault="008B5961">
      <w:pPr>
        <w:spacing w:before="1"/>
        <w:ind w:left="901"/>
        <w:jc w:val="both"/>
        <w:rPr>
          <w:rFonts w:ascii="Times New Roman" w:hAnsi="Times New Roman"/>
          <w:b/>
          <w:sz w:val="24"/>
        </w:rPr>
      </w:pPr>
      <w:r>
        <w:rPr>
          <w:rFonts w:ascii="Times New Roman" w:hAnsi="Times New Roman"/>
          <w:b/>
          <w:sz w:val="24"/>
        </w:rPr>
        <w:t xml:space="preserve">ATO DE </w:t>
      </w:r>
      <w:r>
        <w:rPr>
          <w:rFonts w:ascii="Times New Roman" w:hAnsi="Times New Roman"/>
          <w:b/>
          <w:spacing w:val="-2"/>
          <w:sz w:val="24"/>
        </w:rPr>
        <w:t>APROVAÇÃO</w:t>
      </w:r>
    </w:p>
    <w:p w:rsidR="00031FE2" w:rsidRDefault="008B5961">
      <w:pPr>
        <w:spacing w:before="41" w:line="276" w:lineRule="auto"/>
        <w:ind w:left="901" w:right="951"/>
        <w:jc w:val="both"/>
        <w:rPr>
          <w:rFonts w:ascii="Times New Roman" w:hAnsi="Times New Roman"/>
          <w:sz w:val="24"/>
        </w:rPr>
      </w:pPr>
      <w:r>
        <w:rPr>
          <w:rFonts w:ascii="Times New Roman" w:hAnsi="Times New Roman"/>
          <w:sz w:val="24"/>
        </w:rPr>
        <w:t>APROVO o presente Termo de Referência, de acordo com o inciso II, artigo 14, do Decreto nº. 10.024/2019, cuja finalidade é subsidiar os licitantes de todasas informações necessárias à participação no certame, estando presentes todos os elementos necessários à identificação do objeto, seu custo e todos os critérios para participação, de forma clara e concisa.</w:t>
      </w:r>
    </w:p>
    <w:p w:rsidR="00031FE2" w:rsidRDefault="00031FE2">
      <w:pPr>
        <w:pStyle w:val="Corpodetexto"/>
        <w:rPr>
          <w:rFonts w:ascii="Times New Roman"/>
          <w:sz w:val="24"/>
        </w:rPr>
      </w:pPr>
    </w:p>
    <w:p w:rsidR="00031FE2" w:rsidRDefault="00031FE2">
      <w:pPr>
        <w:pStyle w:val="Corpodetexto"/>
        <w:rPr>
          <w:rFonts w:ascii="Times New Roman"/>
          <w:sz w:val="24"/>
        </w:rPr>
      </w:pPr>
    </w:p>
    <w:p w:rsidR="00031FE2" w:rsidRDefault="00031FE2">
      <w:pPr>
        <w:pStyle w:val="Corpodetexto"/>
        <w:spacing w:before="153"/>
        <w:rPr>
          <w:rFonts w:ascii="Times New Roman"/>
          <w:sz w:val="24"/>
        </w:rPr>
      </w:pPr>
    </w:p>
    <w:p w:rsidR="00EC6503" w:rsidRDefault="008B5961">
      <w:pPr>
        <w:spacing w:line="259" w:lineRule="auto"/>
        <w:ind w:left="952" w:right="643"/>
        <w:jc w:val="center"/>
        <w:rPr>
          <w:rFonts w:ascii="Calibri" w:hAnsi="Calibri"/>
          <w:b/>
        </w:rPr>
      </w:pPr>
      <w:r>
        <w:rPr>
          <w:rFonts w:ascii="Calibri" w:hAnsi="Calibri"/>
          <w:b/>
        </w:rPr>
        <w:t>VINÍCIUS</w:t>
      </w:r>
      <w:r w:rsidR="00EC6503">
        <w:rPr>
          <w:rFonts w:ascii="Calibri" w:hAnsi="Calibri"/>
          <w:b/>
        </w:rPr>
        <w:t xml:space="preserve"> </w:t>
      </w:r>
      <w:r>
        <w:rPr>
          <w:rFonts w:ascii="Calibri" w:hAnsi="Calibri"/>
          <w:b/>
        </w:rPr>
        <w:t>MANOEL</w:t>
      </w:r>
      <w:r w:rsidR="00EC6503">
        <w:rPr>
          <w:rFonts w:ascii="Calibri" w:hAnsi="Calibri"/>
          <w:b/>
        </w:rPr>
        <w:t xml:space="preserve"> </w:t>
      </w:r>
      <w:r>
        <w:rPr>
          <w:rFonts w:ascii="Calibri" w:hAnsi="Calibri"/>
          <w:b/>
        </w:rPr>
        <w:t>ARRUDA DO</w:t>
      </w:r>
      <w:r w:rsidR="00EC6503">
        <w:rPr>
          <w:rFonts w:ascii="Calibri" w:hAnsi="Calibri"/>
          <w:b/>
        </w:rPr>
        <w:t xml:space="preserve"> </w:t>
      </w:r>
      <w:r>
        <w:rPr>
          <w:rFonts w:ascii="Calibri" w:hAnsi="Calibri"/>
          <w:b/>
        </w:rPr>
        <w:t>NASCIMENTO</w:t>
      </w:r>
      <w:r w:rsidR="00EC6503">
        <w:rPr>
          <w:rFonts w:ascii="Calibri" w:hAnsi="Calibri"/>
          <w:b/>
        </w:rPr>
        <w:t xml:space="preserve"> </w:t>
      </w:r>
      <w:r>
        <w:rPr>
          <w:rFonts w:ascii="Calibri" w:hAnsi="Calibri"/>
          <w:b/>
        </w:rPr>
        <w:t>-</w:t>
      </w:r>
      <w:r w:rsidR="00EC6503">
        <w:rPr>
          <w:rFonts w:ascii="Calibri" w:hAnsi="Calibri"/>
          <w:b/>
        </w:rPr>
        <w:t xml:space="preserve"> </w:t>
      </w:r>
      <w:r>
        <w:rPr>
          <w:rFonts w:ascii="Calibri" w:hAnsi="Calibri"/>
          <w:b/>
        </w:rPr>
        <w:t>CAP</w:t>
      </w:r>
    </w:p>
    <w:p w:rsidR="00031FE2" w:rsidRDefault="008B5961">
      <w:pPr>
        <w:spacing w:line="259" w:lineRule="auto"/>
        <w:ind w:left="952" w:right="643"/>
        <w:jc w:val="center"/>
        <w:rPr>
          <w:rFonts w:ascii="Calibri" w:hAnsi="Calibri"/>
        </w:rPr>
      </w:pPr>
      <w:r>
        <w:rPr>
          <w:rFonts w:ascii="Calibri" w:hAnsi="Calibri"/>
        </w:rPr>
        <w:t>Ordenador</w:t>
      </w:r>
      <w:r w:rsidR="00EC6503">
        <w:rPr>
          <w:rFonts w:ascii="Calibri" w:hAnsi="Calibri"/>
        </w:rPr>
        <w:t xml:space="preserve"> </w:t>
      </w:r>
      <w:r>
        <w:rPr>
          <w:rFonts w:ascii="Calibri" w:hAnsi="Calibri"/>
        </w:rPr>
        <w:t>de</w:t>
      </w:r>
      <w:r w:rsidR="00EC6503">
        <w:rPr>
          <w:rFonts w:ascii="Calibri" w:hAnsi="Calibri"/>
        </w:rPr>
        <w:t xml:space="preserve"> </w:t>
      </w:r>
      <w:r>
        <w:rPr>
          <w:rFonts w:ascii="Calibri" w:hAnsi="Calibri"/>
        </w:rPr>
        <w:t>Despesas</w:t>
      </w:r>
      <w:r w:rsidR="00EC6503">
        <w:rPr>
          <w:rFonts w:ascii="Calibri" w:hAnsi="Calibri"/>
        </w:rPr>
        <w:t xml:space="preserve"> </w:t>
      </w:r>
      <w:r>
        <w:rPr>
          <w:rFonts w:ascii="Calibri" w:hAnsi="Calibri"/>
        </w:rPr>
        <w:t>do</w:t>
      </w:r>
      <w:r w:rsidR="00EC6503">
        <w:rPr>
          <w:rFonts w:ascii="Calibri" w:hAnsi="Calibri"/>
        </w:rPr>
        <w:t xml:space="preserve"> </w:t>
      </w:r>
      <w:r>
        <w:rPr>
          <w:rFonts w:ascii="Calibri" w:hAnsi="Calibri"/>
        </w:rPr>
        <w:t>3º</w:t>
      </w:r>
      <w:r w:rsidR="00EC6503">
        <w:rPr>
          <w:rFonts w:ascii="Calibri" w:hAnsi="Calibri"/>
        </w:rPr>
        <w:t xml:space="preserve"> </w:t>
      </w:r>
      <w:r>
        <w:rPr>
          <w:rFonts w:ascii="Calibri" w:hAnsi="Calibri"/>
        </w:rPr>
        <w:t>Esquadrão</w:t>
      </w:r>
      <w:r w:rsidR="00EC6503">
        <w:rPr>
          <w:rFonts w:ascii="Calibri" w:hAnsi="Calibri"/>
        </w:rPr>
        <w:t xml:space="preserve"> </w:t>
      </w:r>
      <w:r>
        <w:rPr>
          <w:rFonts w:ascii="Calibri" w:hAnsi="Calibri"/>
        </w:rPr>
        <w:t>de Cavalaria Mecanizado</w:t>
      </w:r>
    </w:p>
    <w:p w:rsidR="00031FE2" w:rsidRDefault="00031FE2">
      <w:pPr>
        <w:spacing w:line="259" w:lineRule="auto"/>
        <w:jc w:val="center"/>
        <w:rPr>
          <w:rFonts w:ascii="Calibri" w:hAnsi="Calibri"/>
        </w:rPr>
        <w:sectPr w:rsidR="00031FE2">
          <w:pgSz w:w="11910" w:h="16840"/>
          <w:pgMar w:top="1620" w:right="180" w:bottom="280" w:left="800" w:header="720" w:footer="720" w:gutter="0"/>
          <w:cols w:space="720"/>
        </w:sectPr>
      </w:pPr>
    </w:p>
    <w:p w:rsidR="00031FE2" w:rsidRDefault="00031FE2">
      <w:pPr>
        <w:pStyle w:val="Corpodetexto"/>
        <w:spacing w:before="4"/>
        <w:rPr>
          <w:rFonts w:ascii="Calibri"/>
          <w:sz w:val="16"/>
        </w:rPr>
      </w:pPr>
    </w:p>
    <w:sectPr w:rsidR="00031FE2" w:rsidSect="00031FE2">
      <w:pgSz w:w="11910" w:h="16840"/>
      <w:pgMar w:top="1920" w:right="180" w:bottom="280" w:left="800"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F5DE5"/>
    <w:multiLevelType w:val="hybridMultilevel"/>
    <w:tmpl w:val="629A1DA4"/>
    <w:lvl w:ilvl="0" w:tplc="A6A2392C">
      <w:start w:val="7"/>
      <w:numFmt w:val="decimal"/>
      <w:lvlText w:val="%1"/>
      <w:lvlJc w:val="left"/>
      <w:pPr>
        <w:ind w:left="901" w:hanging="721"/>
        <w:jc w:val="left"/>
      </w:pPr>
      <w:rPr>
        <w:rFonts w:hint="default"/>
        <w:lang w:val="pt-PT" w:eastAsia="en-US" w:bidi="ar-SA"/>
      </w:rPr>
    </w:lvl>
    <w:lvl w:ilvl="1" w:tplc="CCF09E68">
      <w:numFmt w:val="none"/>
      <w:lvlText w:val=""/>
      <w:lvlJc w:val="left"/>
      <w:pPr>
        <w:tabs>
          <w:tab w:val="num" w:pos="360"/>
        </w:tabs>
      </w:pPr>
    </w:lvl>
    <w:lvl w:ilvl="2" w:tplc="7DC6B93C">
      <w:numFmt w:val="none"/>
      <w:lvlText w:val=""/>
      <w:lvlJc w:val="left"/>
      <w:pPr>
        <w:tabs>
          <w:tab w:val="num" w:pos="360"/>
        </w:tabs>
      </w:pPr>
    </w:lvl>
    <w:lvl w:ilvl="3" w:tplc="EA8E0A40">
      <w:numFmt w:val="bullet"/>
      <w:lvlText w:val="•"/>
      <w:lvlJc w:val="left"/>
      <w:pPr>
        <w:ind w:left="3454" w:hanging="1016"/>
      </w:pPr>
      <w:rPr>
        <w:rFonts w:hint="default"/>
        <w:lang w:val="pt-PT" w:eastAsia="en-US" w:bidi="ar-SA"/>
      </w:rPr>
    </w:lvl>
    <w:lvl w:ilvl="4" w:tplc="95E62E04">
      <w:numFmt w:val="bullet"/>
      <w:lvlText w:val="•"/>
      <w:lvlJc w:val="left"/>
      <w:pPr>
        <w:ind w:left="4522" w:hanging="1016"/>
      </w:pPr>
      <w:rPr>
        <w:rFonts w:hint="default"/>
        <w:lang w:val="pt-PT" w:eastAsia="en-US" w:bidi="ar-SA"/>
      </w:rPr>
    </w:lvl>
    <w:lvl w:ilvl="5" w:tplc="B7F0E9EC">
      <w:numFmt w:val="bullet"/>
      <w:lvlText w:val="•"/>
      <w:lvlJc w:val="left"/>
      <w:pPr>
        <w:ind w:left="5589" w:hanging="1016"/>
      </w:pPr>
      <w:rPr>
        <w:rFonts w:hint="default"/>
        <w:lang w:val="pt-PT" w:eastAsia="en-US" w:bidi="ar-SA"/>
      </w:rPr>
    </w:lvl>
    <w:lvl w:ilvl="6" w:tplc="945297C0">
      <w:numFmt w:val="bullet"/>
      <w:lvlText w:val="•"/>
      <w:lvlJc w:val="left"/>
      <w:pPr>
        <w:ind w:left="6656" w:hanging="1016"/>
      </w:pPr>
      <w:rPr>
        <w:rFonts w:hint="default"/>
        <w:lang w:val="pt-PT" w:eastAsia="en-US" w:bidi="ar-SA"/>
      </w:rPr>
    </w:lvl>
    <w:lvl w:ilvl="7" w:tplc="290E41FC">
      <w:numFmt w:val="bullet"/>
      <w:lvlText w:val="•"/>
      <w:lvlJc w:val="left"/>
      <w:pPr>
        <w:ind w:left="7724" w:hanging="1016"/>
      </w:pPr>
      <w:rPr>
        <w:rFonts w:hint="default"/>
        <w:lang w:val="pt-PT" w:eastAsia="en-US" w:bidi="ar-SA"/>
      </w:rPr>
    </w:lvl>
    <w:lvl w:ilvl="8" w:tplc="F6E67272">
      <w:numFmt w:val="bullet"/>
      <w:lvlText w:val="•"/>
      <w:lvlJc w:val="left"/>
      <w:pPr>
        <w:ind w:left="8791" w:hanging="1016"/>
      </w:pPr>
      <w:rPr>
        <w:rFonts w:hint="default"/>
        <w:lang w:val="pt-PT" w:eastAsia="en-US" w:bidi="ar-SA"/>
      </w:rPr>
    </w:lvl>
  </w:abstractNum>
  <w:abstractNum w:abstractNumId="1">
    <w:nsid w:val="2E7A4494"/>
    <w:multiLevelType w:val="hybridMultilevel"/>
    <w:tmpl w:val="E864DE06"/>
    <w:lvl w:ilvl="0" w:tplc="0A76CA26">
      <w:start w:val="1"/>
      <w:numFmt w:val="decimal"/>
      <w:lvlText w:val="%1"/>
      <w:lvlJc w:val="left"/>
      <w:pPr>
        <w:ind w:left="1832" w:hanging="504"/>
        <w:jc w:val="left"/>
      </w:pPr>
      <w:rPr>
        <w:rFonts w:hint="default"/>
        <w:lang w:val="pt-PT" w:eastAsia="en-US" w:bidi="ar-SA"/>
      </w:rPr>
    </w:lvl>
    <w:lvl w:ilvl="1" w:tplc="C7082458">
      <w:numFmt w:val="none"/>
      <w:lvlText w:val=""/>
      <w:lvlJc w:val="left"/>
      <w:pPr>
        <w:tabs>
          <w:tab w:val="num" w:pos="360"/>
        </w:tabs>
      </w:pPr>
    </w:lvl>
    <w:lvl w:ilvl="2" w:tplc="AD72A0D2">
      <w:numFmt w:val="none"/>
      <w:lvlText w:val=""/>
      <w:lvlJc w:val="left"/>
      <w:pPr>
        <w:tabs>
          <w:tab w:val="num" w:pos="360"/>
        </w:tabs>
      </w:pPr>
    </w:lvl>
    <w:lvl w:ilvl="3" w:tplc="4504111A">
      <w:numFmt w:val="none"/>
      <w:lvlText w:val=""/>
      <w:lvlJc w:val="left"/>
      <w:pPr>
        <w:tabs>
          <w:tab w:val="num" w:pos="360"/>
        </w:tabs>
      </w:pPr>
    </w:lvl>
    <w:lvl w:ilvl="4" w:tplc="79180B9C">
      <w:numFmt w:val="bullet"/>
      <w:lvlText w:val="•"/>
      <w:lvlJc w:val="left"/>
      <w:pPr>
        <w:ind w:left="5908" w:hanging="1036"/>
      </w:pPr>
      <w:rPr>
        <w:rFonts w:hint="default"/>
        <w:lang w:val="pt-PT" w:eastAsia="en-US" w:bidi="ar-SA"/>
      </w:rPr>
    </w:lvl>
    <w:lvl w:ilvl="5" w:tplc="E566086E">
      <w:numFmt w:val="bullet"/>
      <w:lvlText w:val="•"/>
      <w:lvlJc w:val="left"/>
      <w:pPr>
        <w:ind w:left="6745" w:hanging="1036"/>
      </w:pPr>
      <w:rPr>
        <w:rFonts w:hint="default"/>
        <w:lang w:val="pt-PT" w:eastAsia="en-US" w:bidi="ar-SA"/>
      </w:rPr>
    </w:lvl>
    <w:lvl w:ilvl="6" w:tplc="B958F264">
      <w:numFmt w:val="bullet"/>
      <w:lvlText w:val="•"/>
      <w:lvlJc w:val="left"/>
      <w:pPr>
        <w:ind w:left="7581" w:hanging="1036"/>
      </w:pPr>
      <w:rPr>
        <w:rFonts w:hint="default"/>
        <w:lang w:val="pt-PT" w:eastAsia="en-US" w:bidi="ar-SA"/>
      </w:rPr>
    </w:lvl>
    <w:lvl w:ilvl="7" w:tplc="90849526">
      <w:numFmt w:val="bullet"/>
      <w:lvlText w:val="•"/>
      <w:lvlJc w:val="left"/>
      <w:pPr>
        <w:ind w:left="8417" w:hanging="1036"/>
      </w:pPr>
      <w:rPr>
        <w:rFonts w:hint="default"/>
        <w:lang w:val="pt-PT" w:eastAsia="en-US" w:bidi="ar-SA"/>
      </w:rPr>
    </w:lvl>
    <w:lvl w:ilvl="8" w:tplc="51BE3C1C">
      <w:numFmt w:val="bullet"/>
      <w:lvlText w:val="•"/>
      <w:lvlJc w:val="left"/>
      <w:pPr>
        <w:ind w:left="9253" w:hanging="1036"/>
      </w:pPr>
      <w:rPr>
        <w:rFonts w:hint="default"/>
        <w:lang w:val="pt-PT" w:eastAsia="en-US" w:bidi="ar-SA"/>
      </w:rPr>
    </w:lvl>
  </w:abstractNum>
  <w:abstractNum w:abstractNumId="2">
    <w:nsid w:val="413B3A93"/>
    <w:multiLevelType w:val="hybridMultilevel"/>
    <w:tmpl w:val="85E415D0"/>
    <w:lvl w:ilvl="0" w:tplc="1736E620">
      <w:start w:val="1"/>
      <w:numFmt w:val="decimal"/>
      <w:lvlText w:val="%1"/>
      <w:lvlJc w:val="left"/>
      <w:pPr>
        <w:ind w:left="1184" w:hanging="438"/>
        <w:jc w:val="left"/>
      </w:pPr>
      <w:rPr>
        <w:rFonts w:hint="default"/>
        <w:lang w:val="pt-PT" w:eastAsia="en-US" w:bidi="ar-SA"/>
      </w:rPr>
    </w:lvl>
    <w:lvl w:ilvl="1" w:tplc="DB9232CC">
      <w:numFmt w:val="none"/>
      <w:lvlText w:val=""/>
      <w:lvlJc w:val="left"/>
      <w:pPr>
        <w:tabs>
          <w:tab w:val="num" w:pos="360"/>
        </w:tabs>
      </w:pPr>
    </w:lvl>
    <w:lvl w:ilvl="2" w:tplc="0DEC59E2">
      <w:numFmt w:val="none"/>
      <w:lvlText w:val=""/>
      <w:lvlJc w:val="left"/>
      <w:pPr>
        <w:tabs>
          <w:tab w:val="num" w:pos="360"/>
        </w:tabs>
      </w:pPr>
    </w:lvl>
    <w:lvl w:ilvl="3" w:tplc="9FF87718">
      <w:numFmt w:val="bullet"/>
      <w:lvlText w:val="•"/>
      <w:lvlJc w:val="left"/>
      <w:pPr>
        <w:ind w:left="3859" w:hanging="505"/>
      </w:pPr>
      <w:rPr>
        <w:rFonts w:hint="default"/>
        <w:lang w:val="pt-PT" w:eastAsia="en-US" w:bidi="ar-SA"/>
      </w:rPr>
    </w:lvl>
    <w:lvl w:ilvl="4" w:tplc="433A7662">
      <w:numFmt w:val="bullet"/>
      <w:lvlText w:val="•"/>
      <w:lvlJc w:val="left"/>
      <w:pPr>
        <w:ind w:left="4868" w:hanging="505"/>
      </w:pPr>
      <w:rPr>
        <w:rFonts w:hint="default"/>
        <w:lang w:val="pt-PT" w:eastAsia="en-US" w:bidi="ar-SA"/>
      </w:rPr>
    </w:lvl>
    <w:lvl w:ilvl="5" w:tplc="FC1095E4">
      <w:numFmt w:val="bullet"/>
      <w:lvlText w:val="•"/>
      <w:lvlJc w:val="left"/>
      <w:pPr>
        <w:ind w:left="5878" w:hanging="505"/>
      </w:pPr>
      <w:rPr>
        <w:rFonts w:hint="default"/>
        <w:lang w:val="pt-PT" w:eastAsia="en-US" w:bidi="ar-SA"/>
      </w:rPr>
    </w:lvl>
    <w:lvl w:ilvl="6" w:tplc="F97EFD08">
      <w:numFmt w:val="bullet"/>
      <w:lvlText w:val="•"/>
      <w:lvlJc w:val="left"/>
      <w:pPr>
        <w:ind w:left="6888" w:hanging="505"/>
      </w:pPr>
      <w:rPr>
        <w:rFonts w:hint="default"/>
        <w:lang w:val="pt-PT" w:eastAsia="en-US" w:bidi="ar-SA"/>
      </w:rPr>
    </w:lvl>
    <w:lvl w:ilvl="7" w:tplc="E82C60A0">
      <w:numFmt w:val="bullet"/>
      <w:lvlText w:val="•"/>
      <w:lvlJc w:val="left"/>
      <w:pPr>
        <w:ind w:left="7897" w:hanging="505"/>
      </w:pPr>
      <w:rPr>
        <w:rFonts w:hint="default"/>
        <w:lang w:val="pt-PT" w:eastAsia="en-US" w:bidi="ar-SA"/>
      </w:rPr>
    </w:lvl>
    <w:lvl w:ilvl="8" w:tplc="3CC0E5C8">
      <w:numFmt w:val="bullet"/>
      <w:lvlText w:val="•"/>
      <w:lvlJc w:val="left"/>
      <w:pPr>
        <w:ind w:left="8907" w:hanging="505"/>
      </w:pPr>
      <w:rPr>
        <w:rFonts w:hint="default"/>
        <w:lang w:val="pt-PT" w:eastAsia="en-US" w:bidi="ar-SA"/>
      </w:rPr>
    </w:lvl>
  </w:abstractNum>
  <w:abstractNum w:abstractNumId="3">
    <w:nsid w:val="4301396D"/>
    <w:multiLevelType w:val="hybridMultilevel"/>
    <w:tmpl w:val="A022C9F8"/>
    <w:lvl w:ilvl="0" w:tplc="AFAE3C72">
      <w:start w:val="1"/>
      <w:numFmt w:val="lowerLetter"/>
      <w:lvlText w:val="%1)"/>
      <w:lvlJc w:val="left"/>
      <w:pPr>
        <w:ind w:left="2269" w:hanging="233"/>
        <w:jc w:val="left"/>
      </w:pPr>
      <w:rPr>
        <w:rFonts w:ascii="Arial" w:eastAsia="Arial" w:hAnsi="Arial" w:cs="Arial" w:hint="default"/>
        <w:b w:val="0"/>
        <w:bCs w:val="0"/>
        <w:i/>
        <w:iCs/>
        <w:spacing w:val="-2"/>
        <w:w w:val="99"/>
        <w:sz w:val="20"/>
        <w:szCs w:val="20"/>
        <w:lang w:val="pt-PT" w:eastAsia="en-US" w:bidi="ar-SA"/>
      </w:rPr>
    </w:lvl>
    <w:lvl w:ilvl="1" w:tplc="428C5CA0">
      <w:numFmt w:val="bullet"/>
      <w:lvlText w:val="•"/>
      <w:lvlJc w:val="left"/>
      <w:pPr>
        <w:ind w:left="3126" w:hanging="233"/>
      </w:pPr>
      <w:rPr>
        <w:rFonts w:hint="default"/>
        <w:lang w:val="pt-PT" w:eastAsia="en-US" w:bidi="ar-SA"/>
      </w:rPr>
    </w:lvl>
    <w:lvl w:ilvl="2" w:tplc="F94ECDDE">
      <w:numFmt w:val="bullet"/>
      <w:lvlText w:val="•"/>
      <w:lvlJc w:val="left"/>
      <w:pPr>
        <w:ind w:left="3993" w:hanging="233"/>
      </w:pPr>
      <w:rPr>
        <w:rFonts w:hint="default"/>
        <w:lang w:val="pt-PT" w:eastAsia="en-US" w:bidi="ar-SA"/>
      </w:rPr>
    </w:lvl>
    <w:lvl w:ilvl="3" w:tplc="7C565FCA">
      <w:numFmt w:val="bullet"/>
      <w:lvlText w:val="•"/>
      <w:lvlJc w:val="left"/>
      <w:pPr>
        <w:ind w:left="4859" w:hanging="233"/>
      </w:pPr>
      <w:rPr>
        <w:rFonts w:hint="default"/>
        <w:lang w:val="pt-PT" w:eastAsia="en-US" w:bidi="ar-SA"/>
      </w:rPr>
    </w:lvl>
    <w:lvl w:ilvl="4" w:tplc="35DEFABA">
      <w:numFmt w:val="bullet"/>
      <w:lvlText w:val="•"/>
      <w:lvlJc w:val="left"/>
      <w:pPr>
        <w:ind w:left="5726" w:hanging="233"/>
      </w:pPr>
      <w:rPr>
        <w:rFonts w:hint="default"/>
        <w:lang w:val="pt-PT" w:eastAsia="en-US" w:bidi="ar-SA"/>
      </w:rPr>
    </w:lvl>
    <w:lvl w:ilvl="5" w:tplc="506A4604">
      <w:numFmt w:val="bullet"/>
      <w:lvlText w:val="•"/>
      <w:lvlJc w:val="left"/>
      <w:pPr>
        <w:ind w:left="6593" w:hanging="233"/>
      </w:pPr>
      <w:rPr>
        <w:rFonts w:hint="default"/>
        <w:lang w:val="pt-PT" w:eastAsia="en-US" w:bidi="ar-SA"/>
      </w:rPr>
    </w:lvl>
    <w:lvl w:ilvl="6" w:tplc="8CC032C0">
      <w:numFmt w:val="bullet"/>
      <w:lvlText w:val="•"/>
      <w:lvlJc w:val="left"/>
      <w:pPr>
        <w:ind w:left="7459" w:hanging="233"/>
      </w:pPr>
      <w:rPr>
        <w:rFonts w:hint="default"/>
        <w:lang w:val="pt-PT" w:eastAsia="en-US" w:bidi="ar-SA"/>
      </w:rPr>
    </w:lvl>
    <w:lvl w:ilvl="7" w:tplc="6192A5C0">
      <w:numFmt w:val="bullet"/>
      <w:lvlText w:val="•"/>
      <w:lvlJc w:val="left"/>
      <w:pPr>
        <w:ind w:left="8326" w:hanging="233"/>
      </w:pPr>
      <w:rPr>
        <w:rFonts w:hint="default"/>
        <w:lang w:val="pt-PT" w:eastAsia="en-US" w:bidi="ar-SA"/>
      </w:rPr>
    </w:lvl>
    <w:lvl w:ilvl="8" w:tplc="6AF47154">
      <w:numFmt w:val="bullet"/>
      <w:lvlText w:val="•"/>
      <w:lvlJc w:val="left"/>
      <w:pPr>
        <w:ind w:left="9193" w:hanging="233"/>
      </w:pPr>
      <w:rPr>
        <w:rFonts w:hint="default"/>
        <w:lang w:val="pt-PT" w:eastAsia="en-US" w:bidi="ar-SA"/>
      </w:rPr>
    </w:lvl>
  </w:abstractNum>
  <w:abstractNum w:abstractNumId="4">
    <w:nsid w:val="6AF92786"/>
    <w:multiLevelType w:val="hybridMultilevel"/>
    <w:tmpl w:val="D23A9AA2"/>
    <w:lvl w:ilvl="0" w:tplc="A536AC88">
      <w:start w:val="1"/>
      <w:numFmt w:val="decimal"/>
      <w:lvlText w:val="%1"/>
      <w:lvlJc w:val="left"/>
      <w:pPr>
        <w:ind w:left="1833" w:hanging="505"/>
        <w:jc w:val="left"/>
      </w:pPr>
      <w:rPr>
        <w:rFonts w:hint="default"/>
        <w:lang w:val="pt-PT" w:eastAsia="en-US" w:bidi="ar-SA"/>
      </w:rPr>
    </w:lvl>
    <w:lvl w:ilvl="1" w:tplc="5EB0222E">
      <w:numFmt w:val="none"/>
      <w:lvlText w:val=""/>
      <w:lvlJc w:val="left"/>
      <w:pPr>
        <w:tabs>
          <w:tab w:val="num" w:pos="360"/>
        </w:tabs>
      </w:pPr>
    </w:lvl>
    <w:lvl w:ilvl="2" w:tplc="A98623F2">
      <w:numFmt w:val="none"/>
      <w:lvlText w:val=""/>
      <w:lvlJc w:val="left"/>
      <w:pPr>
        <w:tabs>
          <w:tab w:val="num" w:pos="360"/>
        </w:tabs>
      </w:pPr>
    </w:lvl>
    <w:lvl w:ilvl="3" w:tplc="8430C846">
      <w:numFmt w:val="bullet"/>
      <w:lvlText w:val="•"/>
      <w:lvlJc w:val="left"/>
      <w:pPr>
        <w:ind w:left="4565" w:hanging="505"/>
      </w:pPr>
      <w:rPr>
        <w:rFonts w:hint="default"/>
        <w:lang w:val="pt-PT" w:eastAsia="en-US" w:bidi="ar-SA"/>
      </w:rPr>
    </w:lvl>
    <w:lvl w:ilvl="4" w:tplc="C2C219DE">
      <w:numFmt w:val="bullet"/>
      <w:lvlText w:val="•"/>
      <w:lvlJc w:val="left"/>
      <w:pPr>
        <w:ind w:left="5474" w:hanging="505"/>
      </w:pPr>
      <w:rPr>
        <w:rFonts w:hint="default"/>
        <w:lang w:val="pt-PT" w:eastAsia="en-US" w:bidi="ar-SA"/>
      </w:rPr>
    </w:lvl>
    <w:lvl w:ilvl="5" w:tplc="D87A6436">
      <w:numFmt w:val="bullet"/>
      <w:lvlText w:val="•"/>
      <w:lvlJc w:val="left"/>
      <w:pPr>
        <w:ind w:left="6383" w:hanging="505"/>
      </w:pPr>
      <w:rPr>
        <w:rFonts w:hint="default"/>
        <w:lang w:val="pt-PT" w:eastAsia="en-US" w:bidi="ar-SA"/>
      </w:rPr>
    </w:lvl>
    <w:lvl w:ilvl="6" w:tplc="C65C43F4">
      <w:numFmt w:val="bullet"/>
      <w:lvlText w:val="•"/>
      <w:lvlJc w:val="left"/>
      <w:pPr>
        <w:ind w:left="7291" w:hanging="505"/>
      </w:pPr>
      <w:rPr>
        <w:rFonts w:hint="default"/>
        <w:lang w:val="pt-PT" w:eastAsia="en-US" w:bidi="ar-SA"/>
      </w:rPr>
    </w:lvl>
    <w:lvl w:ilvl="7" w:tplc="6A7EEC58">
      <w:numFmt w:val="bullet"/>
      <w:lvlText w:val="•"/>
      <w:lvlJc w:val="left"/>
      <w:pPr>
        <w:ind w:left="8200" w:hanging="505"/>
      </w:pPr>
      <w:rPr>
        <w:rFonts w:hint="default"/>
        <w:lang w:val="pt-PT" w:eastAsia="en-US" w:bidi="ar-SA"/>
      </w:rPr>
    </w:lvl>
    <w:lvl w:ilvl="8" w:tplc="9B4061CC">
      <w:numFmt w:val="bullet"/>
      <w:lvlText w:val="•"/>
      <w:lvlJc w:val="left"/>
      <w:pPr>
        <w:ind w:left="9109" w:hanging="505"/>
      </w:pPr>
      <w:rPr>
        <w:rFonts w:hint="default"/>
        <w:lang w:val="pt-PT" w:eastAsia="en-US" w:bidi="ar-SA"/>
      </w:rPr>
    </w:lvl>
  </w:abstractNum>
  <w:abstractNum w:abstractNumId="5">
    <w:nsid w:val="734D2162"/>
    <w:multiLevelType w:val="hybridMultilevel"/>
    <w:tmpl w:val="494C6844"/>
    <w:lvl w:ilvl="0" w:tplc="6AF249CE">
      <w:start w:val="4"/>
      <w:numFmt w:val="decimal"/>
      <w:lvlText w:val="%1"/>
      <w:lvlJc w:val="left"/>
      <w:pPr>
        <w:ind w:left="3392" w:hanging="1036"/>
        <w:jc w:val="left"/>
      </w:pPr>
      <w:rPr>
        <w:rFonts w:hint="default"/>
        <w:lang w:val="pt-PT" w:eastAsia="en-US" w:bidi="ar-SA"/>
      </w:rPr>
    </w:lvl>
    <w:lvl w:ilvl="1" w:tplc="D576A8CE">
      <w:numFmt w:val="none"/>
      <w:lvlText w:val=""/>
      <w:lvlJc w:val="left"/>
      <w:pPr>
        <w:tabs>
          <w:tab w:val="num" w:pos="360"/>
        </w:tabs>
      </w:pPr>
    </w:lvl>
    <w:lvl w:ilvl="2" w:tplc="88CED2D2">
      <w:numFmt w:val="none"/>
      <w:lvlText w:val=""/>
      <w:lvlJc w:val="left"/>
      <w:pPr>
        <w:tabs>
          <w:tab w:val="num" w:pos="360"/>
        </w:tabs>
      </w:pPr>
    </w:lvl>
    <w:lvl w:ilvl="3" w:tplc="443AB172">
      <w:numFmt w:val="none"/>
      <w:lvlText w:val=""/>
      <w:lvlJc w:val="left"/>
      <w:pPr>
        <w:tabs>
          <w:tab w:val="num" w:pos="360"/>
        </w:tabs>
      </w:pPr>
    </w:lvl>
    <w:lvl w:ilvl="4" w:tplc="D210596A">
      <w:numFmt w:val="none"/>
      <w:lvlText w:val=""/>
      <w:lvlJc w:val="left"/>
      <w:pPr>
        <w:tabs>
          <w:tab w:val="num" w:pos="360"/>
        </w:tabs>
      </w:pPr>
    </w:lvl>
    <w:lvl w:ilvl="5" w:tplc="B71A10E4">
      <w:numFmt w:val="bullet"/>
      <w:lvlText w:val="•"/>
      <w:lvlJc w:val="left"/>
      <w:pPr>
        <w:ind w:left="6745" w:hanging="835"/>
      </w:pPr>
      <w:rPr>
        <w:rFonts w:hint="default"/>
        <w:lang w:val="pt-PT" w:eastAsia="en-US" w:bidi="ar-SA"/>
      </w:rPr>
    </w:lvl>
    <w:lvl w:ilvl="6" w:tplc="6E20298E">
      <w:numFmt w:val="bullet"/>
      <w:lvlText w:val="•"/>
      <w:lvlJc w:val="left"/>
      <w:pPr>
        <w:ind w:left="7581" w:hanging="835"/>
      </w:pPr>
      <w:rPr>
        <w:rFonts w:hint="default"/>
        <w:lang w:val="pt-PT" w:eastAsia="en-US" w:bidi="ar-SA"/>
      </w:rPr>
    </w:lvl>
    <w:lvl w:ilvl="7" w:tplc="A76423F2">
      <w:numFmt w:val="bullet"/>
      <w:lvlText w:val="•"/>
      <w:lvlJc w:val="left"/>
      <w:pPr>
        <w:ind w:left="8417" w:hanging="835"/>
      </w:pPr>
      <w:rPr>
        <w:rFonts w:hint="default"/>
        <w:lang w:val="pt-PT" w:eastAsia="en-US" w:bidi="ar-SA"/>
      </w:rPr>
    </w:lvl>
    <w:lvl w:ilvl="8" w:tplc="574694FC">
      <w:numFmt w:val="bullet"/>
      <w:lvlText w:val="•"/>
      <w:lvlJc w:val="left"/>
      <w:pPr>
        <w:ind w:left="9253" w:hanging="835"/>
      </w:pPr>
      <w:rPr>
        <w:rFonts w:hint="default"/>
        <w:lang w:val="pt-PT" w:eastAsia="en-US" w:bidi="ar-SA"/>
      </w:rPr>
    </w:lvl>
  </w:abstractNum>
  <w:abstractNum w:abstractNumId="6">
    <w:nsid w:val="767E1311"/>
    <w:multiLevelType w:val="hybridMultilevel"/>
    <w:tmpl w:val="2D2EB356"/>
    <w:lvl w:ilvl="0" w:tplc="803611DE">
      <w:start w:val="1"/>
      <w:numFmt w:val="decimal"/>
      <w:lvlText w:val="%1."/>
      <w:lvlJc w:val="left"/>
      <w:pPr>
        <w:ind w:left="1262" w:hanging="361"/>
        <w:jc w:val="left"/>
      </w:pPr>
      <w:rPr>
        <w:rFonts w:ascii="Arial" w:eastAsia="Arial" w:hAnsi="Arial" w:cs="Arial" w:hint="default"/>
        <w:b/>
        <w:bCs/>
        <w:i w:val="0"/>
        <w:iCs w:val="0"/>
        <w:spacing w:val="-2"/>
        <w:w w:val="99"/>
        <w:sz w:val="20"/>
        <w:szCs w:val="20"/>
        <w:lang w:val="pt-PT" w:eastAsia="en-US" w:bidi="ar-SA"/>
      </w:rPr>
    </w:lvl>
    <w:lvl w:ilvl="1" w:tplc="CF5A3B52">
      <w:numFmt w:val="none"/>
      <w:lvlText w:val=""/>
      <w:lvlJc w:val="left"/>
      <w:pPr>
        <w:tabs>
          <w:tab w:val="num" w:pos="360"/>
        </w:tabs>
      </w:pPr>
    </w:lvl>
    <w:lvl w:ilvl="2" w:tplc="14C4EF8E">
      <w:numFmt w:val="bullet"/>
      <w:lvlText w:val="•"/>
      <w:lvlJc w:val="left"/>
      <w:pPr>
        <w:ind w:left="1340" w:hanging="432"/>
      </w:pPr>
      <w:rPr>
        <w:rFonts w:hint="default"/>
        <w:lang w:val="pt-PT" w:eastAsia="en-US" w:bidi="ar-SA"/>
      </w:rPr>
    </w:lvl>
    <w:lvl w:ilvl="3" w:tplc="A5FE7572">
      <w:numFmt w:val="bullet"/>
      <w:lvlText w:val="•"/>
      <w:lvlJc w:val="left"/>
      <w:pPr>
        <w:ind w:left="2538" w:hanging="432"/>
      </w:pPr>
      <w:rPr>
        <w:rFonts w:hint="default"/>
        <w:lang w:val="pt-PT" w:eastAsia="en-US" w:bidi="ar-SA"/>
      </w:rPr>
    </w:lvl>
    <w:lvl w:ilvl="4" w:tplc="3BA6B1E6">
      <w:numFmt w:val="bullet"/>
      <w:lvlText w:val="•"/>
      <w:lvlJc w:val="left"/>
      <w:pPr>
        <w:ind w:left="3736" w:hanging="432"/>
      </w:pPr>
      <w:rPr>
        <w:rFonts w:hint="default"/>
        <w:lang w:val="pt-PT" w:eastAsia="en-US" w:bidi="ar-SA"/>
      </w:rPr>
    </w:lvl>
    <w:lvl w:ilvl="5" w:tplc="6A2A4194">
      <w:numFmt w:val="bullet"/>
      <w:lvlText w:val="•"/>
      <w:lvlJc w:val="left"/>
      <w:pPr>
        <w:ind w:left="4934" w:hanging="432"/>
      </w:pPr>
      <w:rPr>
        <w:rFonts w:hint="default"/>
        <w:lang w:val="pt-PT" w:eastAsia="en-US" w:bidi="ar-SA"/>
      </w:rPr>
    </w:lvl>
    <w:lvl w:ilvl="6" w:tplc="4A48394C">
      <w:numFmt w:val="bullet"/>
      <w:lvlText w:val="•"/>
      <w:lvlJc w:val="left"/>
      <w:pPr>
        <w:ind w:left="6133" w:hanging="432"/>
      </w:pPr>
      <w:rPr>
        <w:rFonts w:hint="default"/>
        <w:lang w:val="pt-PT" w:eastAsia="en-US" w:bidi="ar-SA"/>
      </w:rPr>
    </w:lvl>
    <w:lvl w:ilvl="7" w:tplc="A33CC2EE">
      <w:numFmt w:val="bullet"/>
      <w:lvlText w:val="•"/>
      <w:lvlJc w:val="left"/>
      <w:pPr>
        <w:ind w:left="7331" w:hanging="432"/>
      </w:pPr>
      <w:rPr>
        <w:rFonts w:hint="default"/>
        <w:lang w:val="pt-PT" w:eastAsia="en-US" w:bidi="ar-SA"/>
      </w:rPr>
    </w:lvl>
    <w:lvl w:ilvl="8" w:tplc="CAE2C85A">
      <w:numFmt w:val="bullet"/>
      <w:lvlText w:val="•"/>
      <w:lvlJc w:val="left"/>
      <w:pPr>
        <w:ind w:left="8529" w:hanging="432"/>
      </w:pPr>
      <w:rPr>
        <w:rFonts w:hint="default"/>
        <w:lang w:val="pt-PT" w:eastAsia="en-US" w:bidi="ar-SA"/>
      </w:rPr>
    </w:lvl>
  </w:abstractNum>
  <w:num w:numId="1">
    <w:abstractNumId w:val="1"/>
  </w:num>
  <w:num w:numId="2">
    <w:abstractNumId w:val="4"/>
  </w:num>
  <w:num w:numId="3">
    <w:abstractNumId w:val="3"/>
  </w:num>
  <w:num w:numId="4">
    <w:abstractNumId w:val="0"/>
  </w:num>
  <w:num w:numId="5">
    <w:abstractNumId w:val="2"/>
  </w:num>
  <w:num w:numId="6">
    <w:abstractNumId w:val="5"/>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ulTrailSpace/>
    <w:shapeLayoutLikeWW8/>
    <w:useFELayout/>
  </w:compat>
  <w:rsids>
    <w:rsidRoot w:val="00031FE2"/>
    <w:rsid w:val="00031FE2"/>
    <w:rsid w:val="00445265"/>
    <w:rsid w:val="00510929"/>
    <w:rsid w:val="00824836"/>
    <w:rsid w:val="00851770"/>
    <w:rsid w:val="008B5961"/>
    <w:rsid w:val="00B32583"/>
    <w:rsid w:val="00BB28BF"/>
    <w:rsid w:val="00BE17E0"/>
    <w:rsid w:val="00CA582F"/>
    <w:rsid w:val="00EC6503"/>
    <w:rsid w:val="00F5006C"/>
    <w:rsid w:val="00FB5F0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031FE2"/>
    <w:rPr>
      <w:rFonts w:ascii="Arial MT" w:eastAsia="Arial MT" w:hAnsi="Arial MT" w:cs="Arial MT"/>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rsid w:val="00031FE2"/>
    <w:tblPr>
      <w:tblInd w:w="0" w:type="dxa"/>
      <w:tblCellMar>
        <w:top w:w="0" w:type="dxa"/>
        <w:left w:w="0" w:type="dxa"/>
        <w:bottom w:w="0" w:type="dxa"/>
        <w:right w:w="0" w:type="dxa"/>
      </w:tblCellMar>
    </w:tblPr>
  </w:style>
  <w:style w:type="paragraph" w:styleId="Corpodetexto">
    <w:name w:val="Body Text"/>
    <w:basedOn w:val="Normal"/>
    <w:uiPriority w:val="1"/>
    <w:qFormat/>
    <w:rsid w:val="00031FE2"/>
    <w:rPr>
      <w:sz w:val="20"/>
      <w:szCs w:val="20"/>
    </w:rPr>
  </w:style>
  <w:style w:type="paragraph" w:customStyle="1" w:styleId="Heading1">
    <w:name w:val="Heading 1"/>
    <w:basedOn w:val="Normal"/>
    <w:uiPriority w:val="1"/>
    <w:qFormat/>
    <w:rsid w:val="00031FE2"/>
    <w:pPr>
      <w:spacing w:before="119"/>
      <w:ind w:left="3191"/>
      <w:outlineLvl w:val="1"/>
    </w:pPr>
    <w:rPr>
      <w:rFonts w:ascii="Arial" w:eastAsia="Arial" w:hAnsi="Arial" w:cs="Arial"/>
      <w:b/>
      <w:bCs/>
      <w:sz w:val="20"/>
      <w:szCs w:val="20"/>
    </w:rPr>
  </w:style>
  <w:style w:type="paragraph" w:styleId="PargrafodaLista">
    <w:name w:val="List Paragraph"/>
    <w:basedOn w:val="Normal"/>
    <w:uiPriority w:val="1"/>
    <w:qFormat/>
    <w:rsid w:val="00031FE2"/>
    <w:pPr>
      <w:ind w:left="1333"/>
      <w:jc w:val="both"/>
    </w:pPr>
  </w:style>
  <w:style w:type="paragraph" w:customStyle="1" w:styleId="TableParagraph">
    <w:name w:val="Table Paragraph"/>
    <w:basedOn w:val="Normal"/>
    <w:uiPriority w:val="1"/>
    <w:qFormat/>
    <w:rsid w:val="00031FE2"/>
    <w:pPr>
      <w:spacing w:before="112"/>
      <w:ind w:left="7"/>
      <w:jc w:val="center"/>
    </w:pPr>
  </w:style>
  <w:style w:type="paragraph" w:styleId="Textodebalo">
    <w:name w:val="Balloon Text"/>
    <w:basedOn w:val="Normal"/>
    <w:link w:val="TextodebaloChar"/>
    <w:uiPriority w:val="99"/>
    <w:semiHidden/>
    <w:unhideWhenUsed/>
    <w:rsid w:val="008B5961"/>
    <w:rPr>
      <w:rFonts w:ascii="Tahoma" w:hAnsi="Tahoma" w:cs="Tahoma"/>
      <w:sz w:val="16"/>
      <w:szCs w:val="16"/>
    </w:rPr>
  </w:style>
  <w:style w:type="character" w:customStyle="1" w:styleId="TextodebaloChar">
    <w:name w:val="Texto de balão Char"/>
    <w:basedOn w:val="Fontepargpadro"/>
    <w:link w:val="Textodebalo"/>
    <w:uiPriority w:val="99"/>
    <w:semiHidden/>
    <w:rsid w:val="008B5961"/>
    <w:rPr>
      <w:rFonts w:ascii="Tahoma" w:eastAsia="Arial MT" w:hAnsi="Tahoma" w:cs="Tahoma"/>
      <w:sz w:val="16"/>
      <w:szCs w:val="16"/>
      <w:lang w:val="pt-PT"/>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ortaltransparencia.gov.br/sancoes/cne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ortaldatransparencia.gov.br/ceis)%3B"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7</Pages>
  <Words>2269</Words>
  <Characters>12257</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01 -Contratação Direta -BORDADOS.docx</vt:lpstr>
    </vt:vector>
  </TitlesOfParts>
  <Company/>
  <LinksUpToDate>false</LinksUpToDate>
  <CharactersWithSpaces>14498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01 -Contratação Direta -BORDADOS.docx</dc:title>
  <cp:lastModifiedBy>PC</cp:lastModifiedBy>
  <cp:revision>5</cp:revision>
  <dcterms:created xsi:type="dcterms:W3CDTF">2024-05-14T13:02:00Z</dcterms:created>
  <dcterms:modified xsi:type="dcterms:W3CDTF">2024-05-20T19:06:00Z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2024-02-05T00:00:00Z</vt:filetime>
  </property>
  <property fmtid="{D5CDD505-2E9C-101B-9397-08002B2CF9AE}" pid="3" name="LastSaved">
    <vt:filetime>2024-05-14T00:00:00Z</vt:filetime>
  </property>
  <property fmtid="{D5CDD505-2E9C-101B-9397-08002B2CF9AE}" pid="4" name="Producer">
    <vt:lpwstr>Microsoft: Print To PDF</vt:lpwstr>
  </property>
</Properties>
</file>